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86B89" w14:textId="77777777" w:rsidR="008E7471" w:rsidRPr="008E7471" w:rsidRDefault="008E7471" w:rsidP="008E7471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E7471">
        <w:rPr>
          <w:rFonts w:ascii="Times New Roman" w:hAnsi="Times New Roman" w:cs="Times New Roman"/>
          <w:b/>
          <w:bCs/>
          <w:sz w:val="24"/>
          <w:szCs w:val="24"/>
        </w:rPr>
        <w:t>DOM ZDRAVLJA</w:t>
      </w:r>
    </w:p>
    <w:p w14:paraId="19A24568" w14:textId="77777777" w:rsidR="008E7471" w:rsidRPr="008E7471" w:rsidRDefault="008E7471" w:rsidP="008E7471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E7471">
        <w:rPr>
          <w:rFonts w:ascii="Times New Roman" w:hAnsi="Times New Roman" w:cs="Times New Roman"/>
          <w:b/>
          <w:bCs/>
          <w:sz w:val="24"/>
          <w:szCs w:val="24"/>
        </w:rPr>
        <w:t>BJELOVARSKO-BILOGORSKE ŽUPANIJE</w:t>
      </w:r>
    </w:p>
    <w:p w14:paraId="014D6A12" w14:textId="77777777" w:rsidR="008E7471" w:rsidRDefault="008E7471" w:rsidP="008E7471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E7471">
        <w:rPr>
          <w:rFonts w:ascii="Times New Roman" w:hAnsi="Times New Roman" w:cs="Times New Roman"/>
          <w:b/>
          <w:bCs/>
          <w:sz w:val="24"/>
          <w:szCs w:val="24"/>
        </w:rPr>
        <w:t>Središnja služba za računovodstvo i financije, plan i analizu</w:t>
      </w:r>
    </w:p>
    <w:p w14:paraId="2A92A704" w14:textId="77777777" w:rsidR="008E7471" w:rsidRPr="008E7471" w:rsidRDefault="008E7471" w:rsidP="008E7471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AEC5D" w14:textId="0BD13DD7" w:rsidR="008E7471" w:rsidRPr="008E7471" w:rsidRDefault="008E7471" w:rsidP="008E7471">
      <w:pPr>
        <w:pStyle w:val="Bezproreda"/>
      </w:pPr>
      <w:r w:rsidRPr="008E7471">
        <w:rPr>
          <w:rFonts w:ascii="Times New Roman" w:hAnsi="Times New Roman" w:cs="Times New Roman"/>
          <w:sz w:val="24"/>
          <w:szCs w:val="24"/>
        </w:rPr>
        <w:t xml:space="preserve">Bjelovar, </w:t>
      </w:r>
      <w:r w:rsidR="004C7071">
        <w:rPr>
          <w:rFonts w:ascii="Times New Roman" w:hAnsi="Times New Roman" w:cs="Times New Roman"/>
          <w:sz w:val="24"/>
          <w:szCs w:val="24"/>
        </w:rPr>
        <w:t>9</w:t>
      </w:r>
      <w:r w:rsidRPr="008E7471">
        <w:rPr>
          <w:rFonts w:ascii="Times New Roman" w:hAnsi="Times New Roman" w:cs="Times New Roman"/>
          <w:sz w:val="24"/>
          <w:szCs w:val="24"/>
        </w:rPr>
        <w:t>.7.2024</w:t>
      </w:r>
      <w:r w:rsidRPr="008E7471">
        <w:t>.</w:t>
      </w:r>
    </w:p>
    <w:p w14:paraId="7C7A6B9F" w14:textId="77777777" w:rsidR="008E7471" w:rsidRPr="008E7471" w:rsidRDefault="008E7471" w:rsidP="008E7471">
      <w:pPr>
        <w:rPr>
          <w:b/>
          <w:bCs/>
        </w:rPr>
      </w:pPr>
    </w:p>
    <w:p w14:paraId="1AD4F8F5" w14:textId="77777777" w:rsidR="008E7471" w:rsidRDefault="008E7471" w:rsidP="008E7471"/>
    <w:p w14:paraId="51287286" w14:textId="0D83C452" w:rsidR="008E7471" w:rsidRPr="00C7139E" w:rsidRDefault="008E7471" w:rsidP="00C7139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139E">
        <w:rPr>
          <w:rFonts w:ascii="Times New Roman" w:hAnsi="Times New Roman" w:cs="Times New Roman"/>
          <w:b/>
          <w:bCs/>
          <w:sz w:val="24"/>
          <w:szCs w:val="24"/>
        </w:rPr>
        <w:t>BILJEŠKE UZ FINANCIJSKE IZVJEŠTAJE</w:t>
      </w:r>
    </w:p>
    <w:p w14:paraId="7AE6C88A" w14:textId="130F46ED" w:rsidR="008E7471" w:rsidRPr="00C7139E" w:rsidRDefault="008E7471" w:rsidP="00C7139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139E">
        <w:rPr>
          <w:rFonts w:ascii="Times New Roman" w:hAnsi="Times New Roman" w:cs="Times New Roman"/>
          <w:b/>
          <w:bCs/>
          <w:sz w:val="24"/>
          <w:szCs w:val="24"/>
        </w:rPr>
        <w:t>DOMA ZDRAVLJA BJELOVARSKO-BILOGORSKE ŽUPANIJE</w:t>
      </w:r>
    </w:p>
    <w:p w14:paraId="7F7FB52C" w14:textId="37929C53" w:rsidR="008E7471" w:rsidRPr="00C7139E" w:rsidRDefault="008E7471" w:rsidP="00C7139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139E">
        <w:rPr>
          <w:rFonts w:ascii="Times New Roman" w:hAnsi="Times New Roman" w:cs="Times New Roman"/>
          <w:b/>
          <w:bCs/>
          <w:sz w:val="24"/>
          <w:szCs w:val="24"/>
        </w:rPr>
        <w:t>ZA RAZDOBLJE 1.1.2024.- 30.06.2024. GODINE</w:t>
      </w:r>
    </w:p>
    <w:p w14:paraId="35B7205F" w14:textId="77777777" w:rsidR="008E7471" w:rsidRDefault="008E7471" w:rsidP="008E74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626F0" w14:textId="77777777" w:rsidR="008E7471" w:rsidRDefault="008E7471" w:rsidP="008E74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0E04B" w14:textId="77777777" w:rsidR="008E7471" w:rsidRPr="00332065" w:rsidRDefault="008E7471" w:rsidP="008E7471">
      <w:pPr>
        <w:pStyle w:val="Zaglavlje"/>
        <w:tabs>
          <w:tab w:val="clear" w:pos="4153"/>
          <w:tab w:val="clear" w:pos="8306"/>
          <w:tab w:val="left" w:pos="709"/>
        </w:tabs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32065">
        <w:rPr>
          <w:rFonts w:ascii="Times New Roman" w:hAnsi="Times New Roman"/>
          <w:b/>
          <w:i/>
          <w:sz w:val="28"/>
          <w:szCs w:val="28"/>
        </w:rPr>
        <w:t>Bilješke uz obrazac PR-RAS</w:t>
      </w:r>
    </w:p>
    <w:p w14:paraId="58D987CB" w14:textId="77777777" w:rsidR="008E7471" w:rsidRDefault="008E7471" w:rsidP="008E7471">
      <w:pPr>
        <w:pStyle w:val="Zaglavlje"/>
        <w:tabs>
          <w:tab w:val="clear" w:pos="4153"/>
          <w:tab w:val="clear" w:pos="8306"/>
          <w:tab w:val="left" w:pos="851"/>
          <w:tab w:val="right" w:pos="9072"/>
        </w:tabs>
        <w:spacing w:line="276" w:lineRule="auto"/>
        <w:jc w:val="both"/>
      </w:pPr>
    </w:p>
    <w:p w14:paraId="6CA3FD04" w14:textId="6DD724C0" w:rsidR="008E7471" w:rsidRDefault="008E7471" w:rsidP="008E7471">
      <w:pPr>
        <w:pStyle w:val="Zaglavlje"/>
        <w:tabs>
          <w:tab w:val="clear" w:pos="4153"/>
          <w:tab w:val="clear" w:pos="8306"/>
          <w:tab w:val="left" w:pos="851"/>
          <w:tab w:val="right" w:pos="9072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6A2E8460" w14:textId="4A785925" w:rsidR="008E7471" w:rsidRPr="004616E5" w:rsidRDefault="00710456" w:rsidP="008E7471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  <w:r w:rsidRPr="004616E5">
        <w:rPr>
          <w:rFonts w:ascii="Times New Roman" w:hAnsi="Times New Roman"/>
          <w:b/>
          <w:sz w:val="24"/>
          <w:szCs w:val="28"/>
        </w:rPr>
        <w:t>1</w:t>
      </w:r>
      <w:r w:rsidR="008E7471" w:rsidRPr="004616E5">
        <w:rPr>
          <w:rFonts w:ascii="Times New Roman" w:hAnsi="Times New Roman"/>
          <w:b/>
          <w:sz w:val="24"/>
          <w:szCs w:val="28"/>
        </w:rPr>
        <w:t>. Šifra 6341 Tekuće pomoći od izvanproračunskih korisnika</w:t>
      </w:r>
    </w:p>
    <w:p w14:paraId="36806E02" w14:textId="37EF2AD8" w:rsidR="008E7471" w:rsidRDefault="002128C7" w:rsidP="00C7139E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Smanjenje ovog prihoda</w:t>
      </w:r>
      <w:r w:rsidR="004616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je </w:t>
      </w:r>
      <w:r w:rsidR="00803731">
        <w:rPr>
          <w:rFonts w:ascii="Times New Roman" w:hAnsi="Times New Roman"/>
          <w:szCs w:val="24"/>
        </w:rPr>
        <w:t xml:space="preserve">55,18 </w:t>
      </w:r>
      <w:r>
        <w:rPr>
          <w:rFonts w:ascii="Times New Roman" w:hAnsi="Times New Roman"/>
          <w:szCs w:val="24"/>
        </w:rPr>
        <w:t xml:space="preserve">% </w:t>
      </w:r>
      <w:r w:rsidR="008E7471">
        <w:rPr>
          <w:rFonts w:ascii="Times New Roman" w:hAnsi="Times New Roman"/>
          <w:szCs w:val="24"/>
        </w:rPr>
        <w:t>Razlog smanjenog ostvarenja tekućih pomoći od izvanproračunskih korisnika je prestanak pandemije COVID</w:t>
      </w:r>
      <w:r>
        <w:rPr>
          <w:rFonts w:ascii="Times New Roman" w:hAnsi="Times New Roman"/>
          <w:szCs w:val="24"/>
        </w:rPr>
        <w:t xml:space="preserve"> 19 jer se najveći dio ovih prihoda odnosio na COVID nagrade. Također dio prihoda se odnosio na refundaciju sredstava isplaćenih za prekovremene sate i 6 % osnovice isplaćene radnicima prema sudskim presudama te na refundaciju za pripravnike. </w:t>
      </w:r>
    </w:p>
    <w:p w14:paraId="67BC09EF" w14:textId="4052A549" w:rsidR="00803731" w:rsidRDefault="00803731" w:rsidP="00C7139E">
      <w:pPr>
        <w:ind w:firstLine="709"/>
        <w:jc w:val="both"/>
        <w:rPr>
          <w:rFonts w:ascii="Times New Roman" w:hAnsi="Times New Roman"/>
          <w:b/>
          <w:bCs/>
          <w:sz w:val="24"/>
          <w:szCs w:val="28"/>
        </w:rPr>
      </w:pPr>
      <w:r w:rsidRPr="00803731">
        <w:rPr>
          <w:rFonts w:ascii="Times New Roman" w:hAnsi="Times New Roman"/>
          <w:b/>
          <w:bCs/>
          <w:sz w:val="24"/>
          <w:szCs w:val="28"/>
        </w:rPr>
        <w:t>2. Šifra 6362 Kapitalne pomoći proračunskim korisnicima iz proračuna koji im nije nadležan</w:t>
      </w:r>
    </w:p>
    <w:p w14:paraId="17A0EA6E" w14:textId="1869F9B1" w:rsidR="00803731" w:rsidRPr="00EB7D97" w:rsidRDefault="00803731" w:rsidP="00C7139E">
      <w:pPr>
        <w:ind w:firstLine="709"/>
        <w:jc w:val="both"/>
        <w:rPr>
          <w:rFonts w:ascii="Times New Roman" w:hAnsi="Times New Roman"/>
          <w:szCs w:val="24"/>
        </w:rPr>
      </w:pPr>
      <w:r w:rsidRPr="00EB7D97">
        <w:rPr>
          <w:rFonts w:ascii="Times New Roman" w:hAnsi="Times New Roman"/>
          <w:szCs w:val="24"/>
        </w:rPr>
        <w:t xml:space="preserve">Smanjenje ovog prihoda je 100% jer </w:t>
      </w:r>
      <w:r w:rsidR="00EB7D97" w:rsidRPr="00EB7D97">
        <w:rPr>
          <w:rFonts w:ascii="Times New Roman" w:hAnsi="Times New Roman"/>
          <w:szCs w:val="24"/>
        </w:rPr>
        <w:t xml:space="preserve">u ovom izvještajnom razdoblju nije bilo isplata iz </w:t>
      </w:r>
      <w:r w:rsidR="00EB7D97">
        <w:rPr>
          <w:rFonts w:ascii="Times New Roman" w:hAnsi="Times New Roman"/>
          <w:szCs w:val="24"/>
        </w:rPr>
        <w:t xml:space="preserve">proračuna </w:t>
      </w:r>
      <w:r w:rsidR="004616E5">
        <w:rPr>
          <w:rFonts w:ascii="Times New Roman" w:hAnsi="Times New Roman"/>
          <w:szCs w:val="24"/>
        </w:rPr>
        <w:t>G</w:t>
      </w:r>
      <w:r w:rsidR="00EB7D97" w:rsidRPr="00EB7D97">
        <w:rPr>
          <w:rFonts w:ascii="Times New Roman" w:hAnsi="Times New Roman"/>
          <w:szCs w:val="24"/>
        </w:rPr>
        <w:t xml:space="preserve">radova i </w:t>
      </w:r>
      <w:r w:rsidR="004616E5">
        <w:rPr>
          <w:rFonts w:ascii="Times New Roman" w:hAnsi="Times New Roman"/>
          <w:szCs w:val="24"/>
        </w:rPr>
        <w:t>O</w:t>
      </w:r>
      <w:r w:rsidR="00EB7D97" w:rsidRPr="00EB7D97">
        <w:rPr>
          <w:rFonts w:ascii="Times New Roman" w:hAnsi="Times New Roman"/>
          <w:szCs w:val="24"/>
        </w:rPr>
        <w:t>pćina, odnosno prihodi u prošlom razdoblju su se odnosili na elementarne nepogode čiju sanaciju su sufinancirale Grad Čazma, Grubišno Polje i Općina Berek.</w:t>
      </w:r>
    </w:p>
    <w:p w14:paraId="78091153" w14:textId="77777777" w:rsidR="008E7471" w:rsidRPr="00A56A52" w:rsidRDefault="008E7471" w:rsidP="008E747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highlight w:val="lightGray"/>
          <w:lang w:eastAsia="hr-HR"/>
        </w:rPr>
      </w:pPr>
    </w:p>
    <w:p w14:paraId="56FFFC1F" w14:textId="09E85AB3" w:rsidR="008E7471" w:rsidRPr="004616E5" w:rsidRDefault="004616E5" w:rsidP="004616E5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</w:t>
      </w:r>
      <w:r w:rsidR="008E7471" w:rsidRPr="004616E5">
        <w:rPr>
          <w:rFonts w:ascii="Times New Roman" w:hAnsi="Times New Roman"/>
          <w:b/>
          <w:sz w:val="24"/>
          <w:szCs w:val="28"/>
        </w:rPr>
        <w:t>. Šifra 6</w:t>
      </w:r>
      <w:r w:rsidR="002128C7" w:rsidRPr="004616E5">
        <w:rPr>
          <w:rFonts w:ascii="Times New Roman" w:hAnsi="Times New Roman"/>
          <w:b/>
          <w:sz w:val="24"/>
          <w:szCs w:val="28"/>
        </w:rPr>
        <w:t>526</w:t>
      </w:r>
      <w:r w:rsidR="008E7471" w:rsidRPr="004616E5">
        <w:rPr>
          <w:rFonts w:ascii="Times New Roman" w:hAnsi="Times New Roman"/>
          <w:b/>
          <w:sz w:val="24"/>
          <w:szCs w:val="28"/>
        </w:rPr>
        <w:t xml:space="preserve"> </w:t>
      </w:r>
      <w:r w:rsidR="002128C7" w:rsidRPr="004616E5">
        <w:rPr>
          <w:rFonts w:ascii="Times New Roman" w:hAnsi="Times New Roman"/>
          <w:b/>
          <w:sz w:val="24"/>
          <w:szCs w:val="28"/>
        </w:rPr>
        <w:t>Ostali nespomenuti prihodi</w:t>
      </w:r>
    </w:p>
    <w:p w14:paraId="5AA4C6BA" w14:textId="2672F19F" w:rsidR="008E7471" w:rsidRPr="00F911AA" w:rsidRDefault="00F911AA" w:rsidP="00C7139E">
      <w:pPr>
        <w:ind w:firstLine="709"/>
        <w:jc w:val="both"/>
        <w:rPr>
          <w:rFonts w:ascii="Times New Roman" w:hAnsi="Times New Roman" w:cs="Times New Roman"/>
          <w:b/>
          <w:szCs w:val="24"/>
          <w:highlight w:val="lightGray"/>
        </w:rPr>
      </w:pPr>
      <w:r>
        <w:rPr>
          <w:rFonts w:ascii="Times New Roman" w:hAnsi="Times New Roman" w:cs="Times New Roman"/>
        </w:rPr>
        <w:t xml:space="preserve">Povećanje ovog prihoda je </w:t>
      </w:r>
      <w:r w:rsidR="00EB7D97">
        <w:rPr>
          <w:rFonts w:ascii="Times New Roman" w:hAnsi="Times New Roman" w:cs="Times New Roman"/>
        </w:rPr>
        <w:t xml:space="preserve">10,23 </w:t>
      </w:r>
      <w:r>
        <w:rPr>
          <w:rFonts w:ascii="Times New Roman" w:hAnsi="Times New Roman" w:cs="Times New Roman"/>
        </w:rPr>
        <w:t xml:space="preserve">% i sadrži </w:t>
      </w:r>
      <w:r w:rsidRPr="00F911AA">
        <w:rPr>
          <w:rFonts w:ascii="Times New Roman" w:hAnsi="Times New Roman" w:cs="Times New Roman"/>
        </w:rPr>
        <w:t xml:space="preserve"> prihode od sufinanciranja cijene usluge, prihode od nadoknade šteta</w:t>
      </w:r>
      <w:r>
        <w:rPr>
          <w:rFonts w:ascii="Times New Roman" w:hAnsi="Times New Roman" w:cs="Times New Roman"/>
        </w:rPr>
        <w:t xml:space="preserve"> i</w:t>
      </w:r>
      <w:r w:rsidRPr="00F911AA">
        <w:rPr>
          <w:rFonts w:ascii="Times New Roman" w:hAnsi="Times New Roman" w:cs="Times New Roman"/>
        </w:rPr>
        <w:t xml:space="preserve"> rabate</w:t>
      </w:r>
      <w:r>
        <w:rPr>
          <w:rFonts w:ascii="Times New Roman" w:hAnsi="Times New Roman" w:cs="Times New Roman"/>
        </w:rPr>
        <w:t xml:space="preserve"> za gorivo. Razlog povećanja je povećan broj usluga te veća realizacija nadoknade šteta po računima. </w:t>
      </w:r>
    </w:p>
    <w:p w14:paraId="7E68AF46" w14:textId="77777777" w:rsidR="008E7471" w:rsidRPr="00A56A52" w:rsidRDefault="008E7471" w:rsidP="008E7471">
      <w:pPr>
        <w:ind w:firstLine="708"/>
        <w:jc w:val="both"/>
        <w:rPr>
          <w:rFonts w:ascii="Times New Roman" w:hAnsi="Times New Roman"/>
          <w:szCs w:val="24"/>
          <w:highlight w:val="lightGray"/>
        </w:rPr>
      </w:pPr>
    </w:p>
    <w:p w14:paraId="08D0F1EA" w14:textId="0DD24B4A" w:rsidR="008E7471" w:rsidRPr="004616E5" w:rsidRDefault="004616E5" w:rsidP="004616E5">
      <w:pPr>
        <w:ind w:firstLine="720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4</w:t>
      </w:r>
      <w:r w:rsidR="008E7471" w:rsidRPr="004616E5">
        <w:rPr>
          <w:rFonts w:ascii="Times New Roman" w:hAnsi="Times New Roman"/>
          <w:b/>
          <w:sz w:val="24"/>
          <w:szCs w:val="28"/>
        </w:rPr>
        <w:t>. Šifra 6</w:t>
      </w:r>
      <w:r w:rsidR="00F911AA" w:rsidRPr="004616E5">
        <w:rPr>
          <w:rFonts w:ascii="Times New Roman" w:hAnsi="Times New Roman"/>
          <w:b/>
          <w:sz w:val="24"/>
          <w:szCs w:val="28"/>
        </w:rPr>
        <w:t>614</w:t>
      </w:r>
      <w:r w:rsidR="008E7471" w:rsidRPr="004616E5">
        <w:rPr>
          <w:rFonts w:ascii="Times New Roman" w:hAnsi="Times New Roman"/>
          <w:b/>
          <w:sz w:val="24"/>
          <w:szCs w:val="28"/>
        </w:rPr>
        <w:t xml:space="preserve"> </w:t>
      </w:r>
      <w:r w:rsidR="00F911AA" w:rsidRPr="004616E5">
        <w:rPr>
          <w:rFonts w:ascii="Times New Roman" w:hAnsi="Times New Roman"/>
          <w:b/>
          <w:sz w:val="24"/>
          <w:szCs w:val="28"/>
        </w:rPr>
        <w:t>Prihodi od p</w:t>
      </w:r>
      <w:r w:rsidR="00E83102">
        <w:rPr>
          <w:rFonts w:ascii="Times New Roman" w:hAnsi="Times New Roman"/>
          <w:b/>
          <w:sz w:val="24"/>
          <w:szCs w:val="28"/>
        </w:rPr>
        <w:t>rodaje</w:t>
      </w:r>
      <w:r w:rsidR="00F911AA" w:rsidRPr="004616E5">
        <w:rPr>
          <w:rFonts w:ascii="Times New Roman" w:hAnsi="Times New Roman"/>
          <w:b/>
          <w:sz w:val="24"/>
          <w:szCs w:val="28"/>
        </w:rPr>
        <w:t xml:space="preserve"> roba i usluga</w:t>
      </w:r>
    </w:p>
    <w:p w14:paraId="09466044" w14:textId="30B4ACEC" w:rsidR="00710456" w:rsidRDefault="00710456" w:rsidP="00C7139E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Prihodi su povećani za </w:t>
      </w:r>
      <w:r w:rsidR="00EB7D97">
        <w:rPr>
          <w:rFonts w:ascii="Times New Roman" w:hAnsi="Times New Roman"/>
          <w:szCs w:val="24"/>
        </w:rPr>
        <w:t xml:space="preserve">19,78 </w:t>
      </w:r>
      <w:r>
        <w:rPr>
          <w:rFonts w:ascii="Times New Roman" w:hAnsi="Times New Roman"/>
          <w:szCs w:val="24"/>
        </w:rPr>
        <w:t>%, što je rezultat povećanja prodaje robe u Ljekarnama Garešnica i Veliki Grđevac</w:t>
      </w:r>
      <w:r w:rsidR="007D6BC1">
        <w:rPr>
          <w:rFonts w:ascii="Times New Roman" w:hAnsi="Times New Roman"/>
          <w:szCs w:val="24"/>
        </w:rPr>
        <w:t>.</w:t>
      </w:r>
    </w:p>
    <w:p w14:paraId="0EFEFA0F" w14:textId="77777777" w:rsidR="008E7471" w:rsidRDefault="008E7471" w:rsidP="008E7471">
      <w:pPr>
        <w:ind w:firstLine="708"/>
        <w:jc w:val="both"/>
        <w:rPr>
          <w:rFonts w:ascii="Times New Roman" w:hAnsi="Times New Roman"/>
          <w:szCs w:val="24"/>
        </w:rPr>
      </w:pPr>
    </w:p>
    <w:p w14:paraId="36DF062C" w14:textId="77777777" w:rsidR="004616E5" w:rsidRDefault="004616E5" w:rsidP="008E7471">
      <w:pPr>
        <w:ind w:firstLine="708"/>
        <w:jc w:val="both"/>
        <w:rPr>
          <w:rFonts w:ascii="Times New Roman" w:hAnsi="Times New Roman"/>
          <w:szCs w:val="24"/>
        </w:rPr>
      </w:pPr>
    </w:p>
    <w:p w14:paraId="66CBCE97" w14:textId="363FF9AE" w:rsidR="008E7471" w:rsidRPr="004616E5" w:rsidRDefault="004616E5" w:rsidP="008E7471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  <w:r w:rsidRPr="004616E5">
        <w:rPr>
          <w:rFonts w:ascii="Times New Roman" w:hAnsi="Times New Roman"/>
          <w:b/>
          <w:sz w:val="24"/>
          <w:szCs w:val="28"/>
        </w:rPr>
        <w:lastRenderedPageBreak/>
        <w:t>5</w:t>
      </w:r>
      <w:r w:rsidR="008E7471" w:rsidRPr="004616E5">
        <w:rPr>
          <w:rFonts w:ascii="Times New Roman" w:hAnsi="Times New Roman"/>
          <w:b/>
          <w:sz w:val="24"/>
          <w:szCs w:val="28"/>
        </w:rPr>
        <w:t xml:space="preserve">. Šifra </w:t>
      </w:r>
      <w:r w:rsidR="00710456" w:rsidRPr="004616E5">
        <w:rPr>
          <w:rFonts w:ascii="Times New Roman" w:hAnsi="Times New Roman"/>
          <w:b/>
          <w:sz w:val="24"/>
          <w:szCs w:val="28"/>
        </w:rPr>
        <w:t>6615 Prihodi od pruženih usluga</w:t>
      </w:r>
    </w:p>
    <w:p w14:paraId="1B837FDB" w14:textId="006D8738" w:rsidR="008E7471" w:rsidRDefault="00710456" w:rsidP="00C7139E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Prihodi od pruženih usluga se odnose na prihode od zakupa poslovnih prostora, režija iz zakupa te na usluge medicine rada. Povećanje ovog prihoda je</w:t>
      </w:r>
      <w:r w:rsidR="00EB7D97">
        <w:rPr>
          <w:rFonts w:ascii="Times New Roman" w:hAnsi="Times New Roman"/>
          <w:szCs w:val="24"/>
        </w:rPr>
        <w:t xml:space="preserve"> </w:t>
      </w:r>
      <w:r w:rsidR="00A918B7">
        <w:rPr>
          <w:rFonts w:ascii="Times New Roman" w:hAnsi="Times New Roman"/>
          <w:szCs w:val="24"/>
        </w:rPr>
        <w:t xml:space="preserve">16,97 %. Razlog povećanja ovog prihoda je povećan broj usluga te refundacija za dežurstvo dr. Ive Kroh. </w:t>
      </w:r>
    </w:p>
    <w:p w14:paraId="113CF99F" w14:textId="77777777" w:rsidR="00710456" w:rsidRPr="00710456" w:rsidRDefault="00710456" w:rsidP="008E7471">
      <w:pPr>
        <w:ind w:firstLine="708"/>
        <w:jc w:val="both"/>
        <w:rPr>
          <w:rFonts w:ascii="Times New Roman" w:hAnsi="Times New Roman"/>
          <w:b/>
          <w:bCs/>
          <w:szCs w:val="24"/>
        </w:rPr>
      </w:pPr>
    </w:p>
    <w:p w14:paraId="0DDCB8C1" w14:textId="55FDE619" w:rsidR="00710456" w:rsidRPr="004616E5" w:rsidRDefault="004616E5" w:rsidP="00710456">
      <w:pPr>
        <w:ind w:firstLine="708"/>
        <w:jc w:val="both"/>
        <w:rPr>
          <w:rFonts w:ascii="Times New Roman" w:hAnsi="Times New Roman"/>
          <w:b/>
          <w:bCs/>
          <w:sz w:val="24"/>
          <w:szCs w:val="28"/>
        </w:rPr>
      </w:pPr>
      <w:r w:rsidRPr="004616E5">
        <w:rPr>
          <w:rFonts w:ascii="Times New Roman" w:hAnsi="Times New Roman"/>
          <w:b/>
          <w:bCs/>
          <w:sz w:val="24"/>
          <w:szCs w:val="28"/>
        </w:rPr>
        <w:t>6</w:t>
      </w:r>
      <w:r w:rsidR="00710456" w:rsidRPr="004616E5">
        <w:rPr>
          <w:rFonts w:ascii="Times New Roman" w:hAnsi="Times New Roman"/>
          <w:b/>
          <w:bCs/>
          <w:sz w:val="24"/>
          <w:szCs w:val="28"/>
        </w:rPr>
        <w:t>. Šifra 6711 Prihodi iz nadležnog proračuna za financiranje rashoda poslovanja</w:t>
      </w:r>
    </w:p>
    <w:p w14:paraId="68D77C31" w14:textId="087125A7" w:rsidR="00710456" w:rsidRDefault="00A918B7" w:rsidP="00C7139E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Smanjenje</w:t>
      </w:r>
      <w:r w:rsidR="00710456" w:rsidRPr="0026173B">
        <w:rPr>
          <w:rFonts w:ascii="Times New Roman" w:hAnsi="Times New Roman"/>
          <w:szCs w:val="24"/>
        </w:rPr>
        <w:t xml:space="preserve"> prihoda je </w:t>
      </w:r>
      <w:r>
        <w:rPr>
          <w:rFonts w:ascii="Times New Roman" w:hAnsi="Times New Roman"/>
          <w:szCs w:val="24"/>
        </w:rPr>
        <w:t xml:space="preserve">22,35 </w:t>
      </w:r>
      <w:r w:rsidR="00710456" w:rsidRPr="0026173B">
        <w:rPr>
          <w:rFonts w:ascii="Times New Roman" w:hAnsi="Times New Roman"/>
          <w:szCs w:val="24"/>
        </w:rPr>
        <w:t xml:space="preserve">% . Prihodi se odnose na prihode DEC-a za financiranje </w:t>
      </w:r>
      <w:r w:rsidR="0026173B" w:rsidRPr="0026173B">
        <w:rPr>
          <w:rFonts w:ascii="Times New Roman" w:hAnsi="Times New Roman"/>
          <w:szCs w:val="24"/>
        </w:rPr>
        <w:t xml:space="preserve">usluga održavanja, građevinskih objekata, prijevoznih sredstava i opreme te na dotacije Županije. Razlog </w:t>
      </w:r>
      <w:r>
        <w:rPr>
          <w:rFonts w:ascii="Times New Roman" w:hAnsi="Times New Roman"/>
          <w:szCs w:val="24"/>
        </w:rPr>
        <w:t>smanjenja</w:t>
      </w:r>
      <w:r w:rsidR="0026173B" w:rsidRPr="0026173B">
        <w:rPr>
          <w:rFonts w:ascii="Times New Roman" w:hAnsi="Times New Roman"/>
          <w:szCs w:val="24"/>
        </w:rPr>
        <w:t xml:space="preserve"> </w:t>
      </w:r>
      <w:r w:rsidR="002532D5">
        <w:rPr>
          <w:rFonts w:ascii="Times New Roman" w:hAnsi="Times New Roman"/>
          <w:szCs w:val="24"/>
        </w:rPr>
        <w:t>je smanjenje</w:t>
      </w:r>
      <w:r w:rsidR="0026173B" w:rsidRPr="0026173B">
        <w:rPr>
          <w:rFonts w:ascii="Times New Roman" w:hAnsi="Times New Roman"/>
          <w:szCs w:val="24"/>
        </w:rPr>
        <w:t xml:space="preserve"> troškov</w:t>
      </w:r>
      <w:r w:rsidR="002532D5">
        <w:rPr>
          <w:rFonts w:ascii="Times New Roman" w:hAnsi="Times New Roman"/>
          <w:szCs w:val="24"/>
        </w:rPr>
        <w:t>a</w:t>
      </w:r>
      <w:r w:rsidR="0026173B" w:rsidRPr="0026173B">
        <w:rPr>
          <w:rFonts w:ascii="Times New Roman" w:hAnsi="Times New Roman"/>
          <w:szCs w:val="24"/>
        </w:rPr>
        <w:t xml:space="preserve"> održavanja prijevoznih sredstava zbog odlaska sanitetskog prijevoza u Zavod za hitnu medicinu.</w:t>
      </w:r>
      <w:r w:rsidR="0026173B">
        <w:rPr>
          <w:rFonts w:ascii="Times New Roman" w:hAnsi="Times New Roman"/>
          <w:szCs w:val="24"/>
        </w:rPr>
        <w:t xml:space="preserve"> </w:t>
      </w:r>
    </w:p>
    <w:p w14:paraId="6A27F78D" w14:textId="77777777" w:rsidR="0026173B" w:rsidRDefault="0026173B" w:rsidP="00710456">
      <w:pPr>
        <w:ind w:firstLine="708"/>
        <w:jc w:val="both"/>
        <w:rPr>
          <w:rFonts w:ascii="Times New Roman" w:hAnsi="Times New Roman"/>
          <w:szCs w:val="24"/>
        </w:rPr>
      </w:pPr>
    </w:p>
    <w:p w14:paraId="2A58FC74" w14:textId="53CF5007" w:rsidR="0026173B" w:rsidRPr="004616E5" w:rsidRDefault="004616E5" w:rsidP="00710456">
      <w:pPr>
        <w:ind w:firstLine="708"/>
        <w:jc w:val="both"/>
        <w:rPr>
          <w:rFonts w:ascii="Times New Roman" w:hAnsi="Times New Roman"/>
          <w:b/>
          <w:bCs/>
          <w:sz w:val="24"/>
          <w:szCs w:val="28"/>
        </w:rPr>
      </w:pPr>
      <w:r w:rsidRPr="004616E5">
        <w:rPr>
          <w:rFonts w:ascii="Times New Roman" w:hAnsi="Times New Roman"/>
          <w:b/>
          <w:bCs/>
          <w:sz w:val="24"/>
          <w:szCs w:val="28"/>
        </w:rPr>
        <w:t>7</w:t>
      </w:r>
      <w:r w:rsidR="0026173B" w:rsidRPr="004616E5">
        <w:rPr>
          <w:rFonts w:ascii="Times New Roman" w:hAnsi="Times New Roman"/>
          <w:b/>
          <w:bCs/>
          <w:sz w:val="24"/>
          <w:szCs w:val="28"/>
        </w:rPr>
        <w:t>. Šifra 6712 Prihodi iz nadležnog proračuna za financiranje rashoda za nabavu nefinancijske imovine</w:t>
      </w:r>
    </w:p>
    <w:p w14:paraId="5BCEBD4D" w14:textId="13A3EA04" w:rsidR="0026173B" w:rsidRDefault="0026173B" w:rsidP="00C7139E">
      <w:pPr>
        <w:ind w:firstLine="709"/>
        <w:jc w:val="both"/>
        <w:rPr>
          <w:rFonts w:ascii="Times New Roman" w:hAnsi="Times New Roman"/>
          <w:szCs w:val="24"/>
        </w:rPr>
      </w:pPr>
      <w:r w:rsidRPr="0026173B">
        <w:rPr>
          <w:rFonts w:ascii="Times New Roman" w:hAnsi="Times New Roman"/>
          <w:szCs w:val="24"/>
        </w:rPr>
        <w:t>Povećanje ovog prihoda je</w:t>
      </w:r>
      <w:r w:rsidR="002532D5">
        <w:rPr>
          <w:rFonts w:ascii="Times New Roman" w:hAnsi="Times New Roman"/>
          <w:szCs w:val="24"/>
        </w:rPr>
        <w:t xml:space="preserve"> 210,25 </w:t>
      </w:r>
      <w:r w:rsidRPr="0026173B">
        <w:rPr>
          <w:rFonts w:ascii="Times New Roman" w:hAnsi="Times New Roman"/>
          <w:szCs w:val="24"/>
        </w:rPr>
        <w:t>%</w:t>
      </w:r>
      <w:r w:rsidR="00A627B2">
        <w:rPr>
          <w:rFonts w:ascii="Times New Roman" w:hAnsi="Times New Roman"/>
          <w:szCs w:val="24"/>
        </w:rPr>
        <w:t xml:space="preserve">, a odnose se na prihode </w:t>
      </w:r>
      <w:r w:rsidR="00D714E3">
        <w:rPr>
          <w:rFonts w:ascii="Times New Roman" w:hAnsi="Times New Roman"/>
          <w:szCs w:val="24"/>
        </w:rPr>
        <w:t>decentraliziranih funkcija prema zahtjevima</w:t>
      </w:r>
      <w:r w:rsidR="00A627B2">
        <w:rPr>
          <w:rFonts w:ascii="Times New Roman" w:hAnsi="Times New Roman"/>
          <w:szCs w:val="24"/>
        </w:rPr>
        <w:t xml:space="preserve"> </w:t>
      </w:r>
      <w:r w:rsidR="00D714E3">
        <w:rPr>
          <w:rFonts w:ascii="Times New Roman" w:hAnsi="Times New Roman"/>
          <w:szCs w:val="24"/>
        </w:rPr>
        <w:t>za građevinske radove i nabavu opreme</w:t>
      </w:r>
      <w:r w:rsidR="002532D5">
        <w:rPr>
          <w:rFonts w:ascii="Times New Roman" w:hAnsi="Times New Roman"/>
          <w:szCs w:val="24"/>
        </w:rPr>
        <w:t>. Razlog povećanja su građevinski radovi na Općoj medicini u Bjelovaru, radovi u DZ Čazma i u dječjem dispanzeru u Daruvaru.</w:t>
      </w:r>
    </w:p>
    <w:p w14:paraId="6A280139" w14:textId="77777777" w:rsidR="00D714E3" w:rsidRPr="004616E5" w:rsidRDefault="00D714E3" w:rsidP="00710456">
      <w:pPr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4503AE8F" w14:textId="0E2FBC1A" w:rsidR="00D714E3" w:rsidRPr="004616E5" w:rsidRDefault="004616E5" w:rsidP="00710456">
      <w:pPr>
        <w:ind w:firstLine="708"/>
        <w:jc w:val="both"/>
        <w:rPr>
          <w:rFonts w:ascii="Times New Roman" w:hAnsi="Times New Roman"/>
          <w:b/>
          <w:bCs/>
          <w:sz w:val="24"/>
          <w:szCs w:val="28"/>
        </w:rPr>
      </w:pPr>
      <w:r w:rsidRPr="004616E5">
        <w:rPr>
          <w:rFonts w:ascii="Times New Roman" w:hAnsi="Times New Roman"/>
          <w:b/>
          <w:bCs/>
          <w:sz w:val="24"/>
          <w:szCs w:val="28"/>
        </w:rPr>
        <w:t>8</w:t>
      </w:r>
      <w:r w:rsidR="00D714E3" w:rsidRPr="004616E5">
        <w:rPr>
          <w:rFonts w:ascii="Times New Roman" w:hAnsi="Times New Roman"/>
          <w:b/>
          <w:bCs/>
          <w:sz w:val="24"/>
          <w:szCs w:val="28"/>
        </w:rPr>
        <w:t>. Šifra 673 Prihodi od HZZO-a na temelju ugovornih obveza</w:t>
      </w:r>
    </w:p>
    <w:p w14:paraId="2605BD99" w14:textId="5354AB6F" w:rsidR="00D714E3" w:rsidRDefault="00D714E3" w:rsidP="00C7139E">
      <w:pPr>
        <w:ind w:firstLine="709"/>
        <w:jc w:val="both"/>
        <w:rPr>
          <w:rFonts w:ascii="Times New Roman" w:hAnsi="Times New Roman"/>
          <w:szCs w:val="24"/>
        </w:rPr>
      </w:pPr>
      <w:r w:rsidRPr="00D714E3">
        <w:rPr>
          <w:rFonts w:ascii="Times New Roman" w:hAnsi="Times New Roman"/>
          <w:szCs w:val="24"/>
        </w:rPr>
        <w:t xml:space="preserve">Povećanje ovog prihoda je </w:t>
      </w:r>
      <w:r w:rsidR="002532D5">
        <w:rPr>
          <w:rFonts w:ascii="Times New Roman" w:hAnsi="Times New Roman"/>
          <w:szCs w:val="24"/>
        </w:rPr>
        <w:t xml:space="preserve">1,5 </w:t>
      </w:r>
      <w:r w:rsidRPr="00D714E3">
        <w:rPr>
          <w:rFonts w:ascii="Times New Roman" w:hAnsi="Times New Roman"/>
          <w:szCs w:val="24"/>
        </w:rPr>
        <w:t>%, a odnosi se na povećanje glavarine i hladnog pogona radi povećanja plaća radnika.</w:t>
      </w:r>
    </w:p>
    <w:p w14:paraId="128882B8" w14:textId="77777777" w:rsidR="00D714E3" w:rsidRDefault="00D714E3" w:rsidP="00D714E3">
      <w:pPr>
        <w:jc w:val="both"/>
        <w:rPr>
          <w:rFonts w:ascii="Times New Roman" w:hAnsi="Times New Roman"/>
          <w:szCs w:val="24"/>
        </w:rPr>
      </w:pPr>
    </w:p>
    <w:p w14:paraId="45C26169" w14:textId="78AB9110" w:rsidR="00D714E3" w:rsidRPr="00EB0405" w:rsidRDefault="00EB0405" w:rsidP="00D714E3">
      <w:pPr>
        <w:ind w:left="708"/>
        <w:jc w:val="both"/>
        <w:rPr>
          <w:rFonts w:ascii="Times New Roman" w:hAnsi="Times New Roman"/>
          <w:b/>
          <w:bCs/>
          <w:sz w:val="24"/>
          <w:szCs w:val="28"/>
        </w:rPr>
      </w:pPr>
      <w:r w:rsidRPr="00EB0405">
        <w:rPr>
          <w:rFonts w:ascii="Times New Roman" w:hAnsi="Times New Roman"/>
          <w:b/>
          <w:bCs/>
          <w:sz w:val="24"/>
          <w:szCs w:val="28"/>
        </w:rPr>
        <w:t>9</w:t>
      </w:r>
      <w:r w:rsidR="00D714E3" w:rsidRPr="00EB0405">
        <w:rPr>
          <w:rFonts w:ascii="Times New Roman" w:hAnsi="Times New Roman"/>
          <w:b/>
          <w:bCs/>
          <w:sz w:val="24"/>
          <w:szCs w:val="28"/>
        </w:rPr>
        <w:t>. Šifra 683 Ostali prihodi</w:t>
      </w:r>
    </w:p>
    <w:p w14:paraId="189F5006" w14:textId="709899BE" w:rsidR="00D714E3" w:rsidRPr="00D16D86" w:rsidRDefault="00D16D86" w:rsidP="00C7139E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Povećanje ovog prihoda je </w:t>
      </w:r>
      <w:r w:rsidR="002532D5">
        <w:rPr>
          <w:rFonts w:ascii="Times New Roman" w:hAnsi="Times New Roman"/>
          <w:szCs w:val="24"/>
        </w:rPr>
        <w:t xml:space="preserve">2,44 </w:t>
      </w:r>
      <w:r>
        <w:rPr>
          <w:rFonts w:ascii="Times New Roman" w:hAnsi="Times New Roman"/>
          <w:szCs w:val="24"/>
        </w:rPr>
        <w:t xml:space="preserve">% , a </w:t>
      </w:r>
      <w:r w:rsidR="00D714E3" w:rsidRPr="00D16D86">
        <w:rPr>
          <w:rFonts w:ascii="Times New Roman" w:hAnsi="Times New Roman"/>
          <w:szCs w:val="24"/>
        </w:rPr>
        <w:t>odnos</w:t>
      </w:r>
      <w:r>
        <w:rPr>
          <w:rFonts w:ascii="Times New Roman" w:hAnsi="Times New Roman"/>
          <w:szCs w:val="24"/>
        </w:rPr>
        <w:t>i se</w:t>
      </w:r>
      <w:r w:rsidR="00D714E3" w:rsidRPr="00D16D86">
        <w:rPr>
          <w:rFonts w:ascii="Times New Roman" w:hAnsi="Times New Roman"/>
          <w:szCs w:val="24"/>
        </w:rPr>
        <w:t xml:space="preserve"> na </w:t>
      </w:r>
      <w:r w:rsidRPr="00D16D86">
        <w:rPr>
          <w:rFonts w:ascii="Times New Roman" w:hAnsi="Times New Roman"/>
          <w:szCs w:val="24"/>
        </w:rPr>
        <w:t xml:space="preserve">prihode od rabata u ljekarnama Garešnica i Veliki Grđevac s obzirom na </w:t>
      </w:r>
      <w:r w:rsidR="00EB0405">
        <w:rPr>
          <w:rFonts w:ascii="Times New Roman" w:hAnsi="Times New Roman"/>
          <w:szCs w:val="24"/>
        </w:rPr>
        <w:t>količinu nabavljene robe za prodaju.</w:t>
      </w:r>
      <w:r w:rsidRPr="00D16D86">
        <w:rPr>
          <w:rFonts w:ascii="Times New Roman" w:hAnsi="Times New Roman"/>
          <w:szCs w:val="24"/>
        </w:rPr>
        <w:t xml:space="preserve"> </w:t>
      </w:r>
    </w:p>
    <w:p w14:paraId="0168C2AD" w14:textId="6A459F4E" w:rsidR="00D714E3" w:rsidRDefault="00D714E3" w:rsidP="00D714E3">
      <w:pPr>
        <w:jc w:val="both"/>
        <w:rPr>
          <w:rFonts w:ascii="Times New Roman" w:hAnsi="Times New Roman"/>
          <w:szCs w:val="24"/>
        </w:rPr>
      </w:pPr>
    </w:p>
    <w:p w14:paraId="1ECCA663" w14:textId="77777777" w:rsidR="008E7471" w:rsidRPr="00A56A52" w:rsidRDefault="008E7471" w:rsidP="008E7471">
      <w:pPr>
        <w:jc w:val="both"/>
        <w:rPr>
          <w:rFonts w:ascii="Times New Roman" w:hAnsi="Times New Roman"/>
          <w:b/>
          <w:szCs w:val="24"/>
          <w:highlight w:val="lightGray"/>
        </w:rPr>
      </w:pPr>
    </w:p>
    <w:p w14:paraId="2C17F5CA" w14:textId="372A4593" w:rsidR="008E7471" w:rsidRPr="00EB0405" w:rsidRDefault="00EB0405" w:rsidP="008E7471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10</w:t>
      </w:r>
      <w:r w:rsidR="008E7471" w:rsidRPr="00EB0405">
        <w:rPr>
          <w:rFonts w:ascii="Times New Roman" w:hAnsi="Times New Roman"/>
          <w:b/>
          <w:sz w:val="24"/>
          <w:szCs w:val="28"/>
        </w:rPr>
        <w:t xml:space="preserve">. Šifra </w:t>
      </w:r>
      <w:r w:rsidR="00D16D86" w:rsidRPr="00EB0405">
        <w:rPr>
          <w:rFonts w:ascii="Times New Roman" w:hAnsi="Times New Roman"/>
          <w:b/>
          <w:sz w:val="24"/>
          <w:szCs w:val="28"/>
        </w:rPr>
        <w:t>311</w:t>
      </w:r>
      <w:r w:rsidR="00D849A8" w:rsidRPr="00EB0405">
        <w:rPr>
          <w:rFonts w:ascii="Times New Roman" w:hAnsi="Times New Roman"/>
          <w:b/>
          <w:sz w:val="24"/>
          <w:szCs w:val="28"/>
        </w:rPr>
        <w:t>1</w:t>
      </w:r>
      <w:r w:rsidR="00572D09" w:rsidRPr="00EB0405">
        <w:rPr>
          <w:rFonts w:ascii="Times New Roman" w:hAnsi="Times New Roman"/>
          <w:b/>
          <w:sz w:val="24"/>
          <w:szCs w:val="28"/>
        </w:rPr>
        <w:t xml:space="preserve"> Plaće </w:t>
      </w:r>
      <w:r w:rsidR="00D849A8" w:rsidRPr="00EB0405">
        <w:rPr>
          <w:rFonts w:ascii="Times New Roman" w:hAnsi="Times New Roman"/>
          <w:b/>
          <w:sz w:val="24"/>
          <w:szCs w:val="28"/>
        </w:rPr>
        <w:t>za redovan rad</w:t>
      </w:r>
    </w:p>
    <w:p w14:paraId="658C0AAA" w14:textId="409565DF" w:rsidR="00572D09" w:rsidRDefault="00572D09" w:rsidP="008E7471">
      <w:pPr>
        <w:ind w:firstLine="708"/>
        <w:jc w:val="both"/>
        <w:rPr>
          <w:rFonts w:ascii="Times New Roman" w:hAnsi="Times New Roman"/>
          <w:bCs/>
          <w:szCs w:val="24"/>
        </w:rPr>
      </w:pPr>
      <w:bookmarkStart w:id="0" w:name="_Hlk171325431"/>
      <w:r w:rsidRPr="00572D09">
        <w:rPr>
          <w:rFonts w:ascii="Times New Roman" w:hAnsi="Times New Roman"/>
          <w:bCs/>
          <w:szCs w:val="24"/>
        </w:rPr>
        <w:t>Ovi rashodi su povećani za</w:t>
      </w:r>
      <w:r w:rsidR="002532D5">
        <w:rPr>
          <w:rFonts w:ascii="Times New Roman" w:hAnsi="Times New Roman"/>
          <w:bCs/>
          <w:szCs w:val="24"/>
        </w:rPr>
        <w:t xml:space="preserve"> 13,75 </w:t>
      </w:r>
      <w:r w:rsidRPr="00572D09">
        <w:rPr>
          <w:rFonts w:ascii="Times New Roman" w:hAnsi="Times New Roman"/>
          <w:bCs/>
          <w:szCs w:val="24"/>
        </w:rPr>
        <w:t xml:space="preserve">% </w:t>
      </w:r>
      <w:r w:rsidR="007D6BC1">
        <w:rPr>
          <w:rFonts w:ascii="Times New Roman" w:hAnsi="Times New Roman"/>
          <w:bCs/>
          <w:szCs w:val="24"/>
        </w:rPr>
        <w:t>.</w:t>
      </w:r>
      <w:r w:rsidR="002946A8">
        <w:rPr>
          <w:rFonts w:ascii="Times New Roman" w:hAnsi="Times New Roman"/>
          <w:bCs/>
          <w:szCs w:val="24"/>
        </w:rPr>
        <w:t xml:space="preserve"> Razlog povećanja troškova plaće je </w:t>
      </w:r>
      <w:r w:rsidR="002946A8" w:rsidRPr="002946A8">
        <w:t xml:space="preserve"> </w:t>
      </w:r>
      <w:r w:rsidR="002946A8" w:rsidRPr="005C4A26">
        <w:rPr>
          <w:rFonts w:ascii="Times New Roman" w:hAnsi="Times New Roman"/>
          <w:bCs/>
          <w:i/>
          <w:iCs/>
          <w:szCs w:val="24"/>
        </w:rPr>
        <w:t>Uredba o nazivima radnih mjesta, uvjetima za raspored i koeficijentima za obračun plaće u državnoj službi</w:t>
      </w:r>
      <w:r w:rsidR="002946A8">
        <w:rPr>
          <w:rFonts w:ascii="Times New Roman" w:hAnsi="Times New Roman"/>
          <w:bCs/>
          <w:szCs w:val="24"/>
        </w:rPr>
        <w:t xml:space="preserve"> koja je stupila na snagu od 1.ožujka 2024.g. Tom uredbom su povećane bruto plaće po pojedinom zaposleniku te je stoga povećan i taj trošak un</w:t>
      </w:r>
      <w:r w:rsidRPr="00572D09">
        <w:rPr>
          <w:rFonts w:ascii="Times New Roman" w:hAnsi="Times New Roman"/>
          <w:bCs/>
          <w:szCs w:val="24"/>
        </w:rPr>
        <w:t xml:space="preserve">atoč </w:t>
      </w:r>
      <w:r w:rsidR="002532D5">
        <w:rPr>
          <w:rFonts w:ascii="Times New Roman" w:hAnsi="Times New Roman"/>
          <w:bCs/>
          <w:szCs w:val="24"/>
        </w:rPr>
        <w:t>manjem broju zaposlenika u 2024. g.</w:t>
      </w:r>
      <w:r w:rsidR="002946A8">
        <w:rPr>
          <w:rFonts w:ascii="Times New Roman" w:hAnsi="Times New Roman"/>
          <w:bCs/>
          <w:szCs w:val="24"/>
        </w:rPr>
        <w:t xml:space="preserve"> ,z</w:t>
      </w:r>
      <w:r w:rsidR="002532D5">
        <w:rPr>
          <w:rFonts w:ascii="Times New Roman" w:hAnsi="Times New Roman"/>
          <w:bCs/>
          <w:szCs w:val="24"/>
        </w:rPr>
        <w:t>bog odlaska sanitetskog prijevoza</w:t>
      </w:r>
      <w:r w:rsidR="002946A8">
        <w:rPr>
          <w:rFonts w:ascii="Times New Roman" w:hAnsi="Times New Roman"/>
          <w:bCs/>
          <w:szCs w:val="24"/>
        </w:rPr>
        <w:t>.</w:t>
      </w:r>
      <w:r w:rsidR="002532D5">
        <w:rPr>
          <w:rFonts w:ascii="Times New Roman" w:hAnsi="Times New Roman"/>
          <w:bCs/>
          <w:szCs w:val="24"/>
        </w:rPr>
        <w:t xml:space="preserve"> </w:t>
      </w:r>
    </w:p>
    <w:bookmarkEnd w:id="0"/>
    <w:p w14:paraId="353F1A60" w14:textId="77777777" w:rsidR="002946A8" w:rsidRDefault="002946A8" w:rsidP="008E7471">
      <w:pPr>
        <w:ind w:firstLine="708"/>
        <w:jc w:val="both"/>
        <w:rPr>
          <w:rFonts w:ascii="Times New Roman" w:hAnsi="Times New Roman"/>
          <w:bCs/>
          <w:szCs w:val="24"/>
        </w:rPr>
      </w:pPr>
    </w:p>
    <w:p w14:paraId="2E3D0759" w14:textId="77777777" w:rsidR="008E7471" w:rsidRDefault="008E7471" w:rsidP="008E7471">
      <w:pPr>
        <w:ind w:firstLine="708"/>
        <w:jc w:val="both"/>
        <w:rPr>
          <w:rFonts w:ascii="Times New Roman" w:hAnsi="Times New Roman"/>
          <w:b/>
          <w:szCs w:val="24"/>
          <w:highlight w:val="lightGray"/>
        </w:rPr>
      </w:pPr>
    </w:p>
    <w:p w14:paraId="68D29AED" w14:textId="57E1C467" w:rsidR="008E7471" w:rsidRPr="00EB0405" w:rsidRDefault="00D849A8" w:rsidP="008E7471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  <w:r w:rsidRPr="00EB0405">
        <w:rPr>
          <w:rFonts w:ascii="Times New Roman" w:hAnsi="Times New Roman"/>
          <w:b/>
          <w:sz w:val="24"/>
          <w:szCs w:val="28"/>
        </w:rPr>
        <w:lastRenderedPageBreak/>
        <w:t>1</w:t>
      </w:r>
      <w:r w:rsidR="00EB0405" w:rsidRPr="00EB0405">
        <w:rPr>
          <w:rFonts w:ascii="Times New Roman" w:hAnsi="Times New Roman"/>
          <w:b/>
          <w:sz w:val="24"/>
          <w:szCs w:val="28"/>
        </w:rPr>
        <w:t>1</w:t>
      </w:r>
      <w:r w:rsidRPr="00EB0405">
        <w:rPr>
          <w:rFonts w:ascii="Times New Roman" w:hAnsi="Times New Roman"/>
          <w:b/>
          <w:sz w:val="24"/>
          <w:szCs w:val="28"/>
        </w:rPr>
        <w:t>. Šifra 312 Ostali rashodi za zaposlene</w:t>
      </w:r>
    </w:p>
    <w:p w14:paraId="4F8C55CB" w14:textId="6610A222" w:rsidR="005C4A26" w:rsidRDefault="005C4A26" w:rsidP="008E7471">
      <w:pPr>
        <w:ind w:firstLine="708"/>
        <w:jc w:val="both"/>
        <w:rPr>
          <w:rFonts w:ascii="Times New Roman" w:hAnsi="Times New Roman"/>
          <w:bCs/>
          <w:szCs w:val="24"/>
        </w:rPr>
      </w:pPr>
      <w:r w:rsidRPr="005C4A26">
        <w:rPr>
          <w:rFonts w:ascii="Times New Roman" w:hAnsi="Times New Roman"/>
          <w:bCs/>
          <w:szCs w:val="24"/>
        </w:rPr>
        <w:t xml:space="preserve">Ovi rashodi su povećani 15,1 % zbog isplate uskrsnice. </w:t>
      </w:r>
    </w:p>
    <w:p w14:paraId="10A8C479" w14:textId="77777777" w:rsidR="00EB0405" w:rsidRPr="005C4A26" w:rsidRDefault="00EB0405" w:rsidP="008E7471">
      <w:pPr>
        <w:ind w:firstLine="708"/>
        <w:jc w:val="both"/>
        <w:rPr>
          <w:rFonts w:ascii="Times New Roman" w:hAnsi="Times New Roman"/>
          <w:bCs/>
          <w:szCs w:val="24"/>
        </w:rPr>
      </w:pPr>
    </w:p>
    <w:p w14:paraId="491D914F" w14:textId="5FAB3653" w:rsidR="004201AE" w:rsidRPr="00EB0405" w:rsidRDefault="004201AE" w:rsidP="008E7471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  <w:r w:rsidRPr="00EB0405">
        <w:rPr>
          <w:rFonts w:ascii="Times New Roman" w:hAnsi="Times New Roman"/>
          <w:b/>
          <w:sz w:val="24"/>
          <w:szCs w:val="28"/>
        </w:rPr>
        <w:t>1</w:t>
      </w:r>
      <w:r w:rsidR="00D849A8" w:rsidRPr="00EB0405">
        <w:rPr>
          <w:rFonts w:ascii="Times New Roman" w:hAnsi="Times New Roman"/>
          <w:b/>
          <w:sz w:val="24"/>
          <w:szCs w:val="28"/>
        </w:rPr>
        <w:t>2</w:t>
      </w:r>
      <w:r w:rsidRPr="00EB0405">
        <w:rPr>
          <w:rFonts w:ascii="Times New Roman" w:hAnsi="Times New Roman"/>
          <w:b/>
          <w:sz w:val="24"/>
          <w:szCs w:val="28"/>
        </w:rPr>
        <w:t>. Šifra 313</w:t>
      </w:r>
      <w:r w:rsidR="00D849A8" w:rsidRPr="00EB0405">
        <w:rPr>
          <w:rFonts w:ascii="Times New Roman" w:hAnsi="Times New Roman"/>
          <w:b/>
          <w:sz w:val="24"/>
          <w:szCs w:val="28"/>
        </w:rPr>
        <w:t>2</w:t>
      </w:r>
      <w:r w:rsidRPr="00EB0405">
        <w:rPr>
          <w:rFonts w:ascii="Times New Roman" w:hAnsi="Times New Roman"/>
          <w:b/>
          <w:sz w:val="24"/>
          <w:szCs w:val="28"/>
        </w:rPr>
        <w:t xml:space="preserve"> Doprinosi </w:t>
      </w:r>
      <w:r w:rsidR="00D849A8" w:rsidRPr="00EB0405">
        <w:rPr>
          <w:rFonts w:ascii="Times New Roman" w:hAnsi="Times New Roman"/>
          <w:b/>
          <w:sz w:val="24"/>
          <w:szCs w:val="28"/>
        </w:rPr>
        <w:t>za obvezno zdravstveno osiguranje</w:t>
      </w:r>
    </w:p>
    <w:p w14:paraId="5B4EF58A" w14:textId="37E2A9DF" w:rsidR="004201AE" w:rsidRPr="005C4A26" w:rsidRDefault="004201AE" w:rsidP="008E7471">
      <w:pPr>
        <w:ind w:firstLine="708"/>
        <w:jc w:val="both"/>
        <w:rPr>
          <w:rFonts w:ascii="Times New Roman" w:hAnsi="Times New Roman"/>
          <w:bCs/>
          <w:szCs w:val="24"/>
        </w:rPr>
      </w:pPr>
      <w:r w:rsidRPr="005C4A26">
        <w:rPr>
          <w:rFonts w:ascii="Times New Roman" w:hAnsi="Times New Roman"/>
          <w:bCs/>
          <w:szCs w:val="24"/>
        </w:rPr>
        <w:t>Ovi rashodi su povećani sukladno povećanju bruto I plaće zaposlenih.</w:t>
      </w:r>
    </w:p>
    <w:p w14:paraId="2512816D" w14:textId="77777777" w:rsidR="004201AE" w:rsidRDefault="004201AE" w:rsidP="008E7471">
      <w:pPr>
        <w:ind w:firstLine="708"/>
        <w:jc w:val="both"/>
        <w:rPr>
          <w:rFonts w:ascii="Times New Roman" w:hAnsi="Times New Roman"/>
          <w:b/>
          <w:szCs w:val="24"/>
        </w:rPr>
      </w:pPr>
    </w:p>
    <w:p w14:paraId="48DB6B62" w14:textId="044FB842" w:rsidR="004201AE" w:rsidRPr="00EB0405" w:rsidRDefault="004201AE" w:rsidP="008E7471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  <w:r w:rsidRPr="00EB0405">
        <w:rPr>
          <w:rFonts w:ascii="Times New Roman" w:hAnsi="Times New Roman"/>
          <w:b/>
          <w:sz w:val="24"/>
          <w:szCs w:val="28"/>
        </w:rPr>
        <w:t>1</w:t>
      </w:r>
      <w:r w:rsidR="00D849A8" w:rsidRPr="00EB0405">
        <w:rPr>
          <w:rFonts w:ascii="Times New Roman" w:hAnsi="Times New Roman"/>
          <w:b/>
          <w:sz w:val="24"/>
          <w:szCs w:val="28"/>
        </w:rPr>
        <w:t>3</w:t>
      </w:r>
      <w:r w:rsidRPr="00EB0405">
        <w:rPr>
          <w:rFonts w:ascii="Times New Roman" w:hAnsi="Times New Roman"/>
          <w:b/>
          <w:sz w:val="24"/>
          <w:szCs w:val="28"/>
        </w:rPr>
        <w:t xml:space="preserve">. Šifra </w:t>
      </w:r>
      <w:r w:rsidR="00D849A8" w:rsidRPr="00EB0405">
        <w:rPr>
          <w:rFonts w:ascii="Times New Roman" w:hAnsi="Times New Roman"/>
          <w:b/>
          <w:sz w:val="24"/>
          <w:szCs w:val="28"/>
        </w:rPr>
        <w:t>3211 Službena putovanja</w:t>
      </w:r>
    </w:p>
    <w:p w14:paraId="66F40485" w14:textId="4FC752D0" w:rsidR="005C4A26" w:rsidRDefault="005C4A26" w:rsidP="008E7471">
      <w:pPr>
        <w:ind w:firstLine="708"/>
        <w:jc w:val="both"/>
        <w:rPr>
          <w:rFonts w:ascii="Times New Roman" w:hAnsi="Times New Roman"/>
          <w:bCs/>
          <w:szCs w:val="24"/>
        </w:rPr>
      </w:pPr>
      <w:r w:rsidRPr="005C4A26">
        <w:rPr>
          <w:rFonts w:ascii="Times New Roman" w:hAnsi="Times New Roman"/>
          <w:bCs/>
          <w:szCs w:val="24"/>
        </w:rPr>
        <w:t xml:space="preserve">Ovi rashodi su povećani </w:t>
      </w:r>
      <w:r>
        <w:rPr>
          <w:rFonts w:ascii="Times New Roman" w:hAnsi="Times New Roman"/>
          <w:bCs/>
          <w:szCs w:val="24"/>
        </w:rPr>
        <w:t xml:space="preserve">33,10 % zbog povećane potrebe odlaska na </w:t>
      </w:r>
      <w:r w:rsidR="0039756B">
        <w:rPr>
          <w:rFonts w:ascii="Times New Roman" w:hAnsi="Times New Roman"/>
          <w:bCs/>
          <w:szCs w:val="24"/>
        </w:rPr>
        <w:t xml:space="preserve">stručno usavršavanje </w:t>
      </w:r>
      <w:r>
        <w:rPr>
          <w:rFonts w:ascii="Times New Roman" w:hAnsi="Times New Roman"/>
          <w:bCs/>
          <w:szCs w:val="24"/>
        </w:rPr>
        <w:t xml:space="preserve">za medicinske radnike (doktori i med. sestre). </w:t>
      </w:r>
    </w:p>
    <w:p w14:paraId="711F24C3" w14:textId="77777777" w:rsidR="00EB0405" w:rsidRDefault="00EB0405" w:rsidP="008E7471">
      <w:pPr>
        <w:ind w:firstLine="708"/>
        <w:jc w:val="both"/>
        <w:rPr>
          <w:rFonts w:ascii="Times New Roman" w:hAnsi="Times New Roman"/>
          <w:bCs/>
          <w:szCs w:val="24"/>
        </w:rPr>
      </w:pPr>
    </w:p>
    <w:p w14:paraId="10421FA7" w14:textId="6786A077" w:rsidR="00D849A8" w:rsidRPr="00EB0405" w:rsidRDefault="00D849A8" w:rsidP="008E7471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  <w:r w:rsidRPr="00EB0405">
        <w:rPr>
          <w:rFonts w:ascii="Times New Roman" w:hAnsi="Times New Roman"/>
          <w:b/>
          <w:sz w:val="24"/>
          <w:szCs w:val="28"/>
        </w:rPr>
        <w:t>1</w:t>
      </w:r>
      <w:r w:rsidR="00EB0405" w:rsidRPr="00EB0405">
        <w:rPr>
          <w:rFonts w:ascii="Times New Roman" w:hAnsi="Times New Roman"/>
          <w:b/>
          <w:sz w:val="24"/>
          <w:szCs w:val="28"/>
        </w:rPr>
        <w:t>4</w:t>
      </w:r>
      <w:r w:rsidRPr="00EB0405">
        <w:rPr>
          <w:rFonts w:ascii="Times New Roman" w:hAnsi="Times New Roman"/>
          <w:b/>
          <w:sz w:val="24"/>
          <w:szCs w:val="28"/>
        </w:rPr>
        <w:t xml:space="preserve">. Šifra </w:t>
      </w:r>
      <w:r w:rsidR="00CF28EF" w:rsidRPr="00EB0405">
        <w:rPr>
          <w:rFonts w:ascii="Times New Roman" w:hAnsi="Times New Roman"/>
          <w:b/>
          <w:sz w:val="24"/>
          <w:szCs w:val="28"/>
        </w:rPr>
        <w:t>3213 Stručno usavršavanje zaposlenika</w:t>
      </w:r>
    </w:p>
    <w:p w14:paraId="3957F59B" w14:textId="71A7B688" w:rsidR="005C4A26" w:rsidRDefault="005C4A26" w:rsidP="008E7471">
      <w:pPr>
        <w:ind w:firstLine="708"/>
        <w:jc w:val="both"/>
        <w:rPr>
          <w:rFonts w:ascii="Times New Roman" w:hAnsi="Times New Roman"/>
          <w:bCs/>
          <w:szCs w:val="24"/>
        </w:rPr>
      </w:pPr>
      <w:r w:rsidRPr="0039756B">
        <w:rPr>
          <w:rFonts w:ascii="Times New Roman" w:hAnsi="Times New Roman"/>
          <w:bCs/>
          <w:szCs w:val="24"/>
        </w:rPr>
        <w:t xml:space="preserve">Ovi rashodi su povećani </w:t>
      </w:r>
      <w:r w:rsidR="0039756B" w:rsidRPr="0039756B">
        <w:rPr>
          <w:rFonts w:ascii="Times New Roman" w:hAnsi="Times New Roman"/>
          <w:bCs/>
          <w:szCs w:val="24"/>
        </w:rPr>
        <w:t>57,98</w:t>
      </w:r>
      <w:r w:rsidRPr="0039756B">
        <w:rPr>
          <w:rFonts w:ascii="Times New Roman" w:hAnsi="Times New Roman"/>
          <w:bCs/>
          <w:szCs w:val="24"/>
        </w:rPr>
        <w:t xml:space="preserve"> % zbog povećane potrebe odlaska na </w:t>
      </w:r>
      <w:r w:rsidR="0039756B">
        <w:rPr>
          <w:rFonts w:ascii="Times New Roman" w:hAnsi="Times New Roman"/>
          <w:bCs/>
          <w:szCs w:val="24"/>
        </w:rPr>
        <w:t xml:space="preserve">stručno usavršavanje </w:t>
      </w:r>
      <w:r w:rsidRPr="0039756B">
        <w:rPr>
          <w:rFonts w:ascii="Times New Roman" w:hAnsi="Times New Roman"/>
          <w:bCs/>
          <w:szCs w:val="24"/>
        </w:rPr>
        <w:t>za medicinske radnike (doktori i med. sestre).</w:t>
      </w:r>
    </w:p>
    <w:p w14:paraId="12054011" w14:textId="77777777" w:rsidR="00EB0405" w:rsidRPr="0039756B" w:rsidRDefault="00EB0405" w:rsidP="008E7471">
      <w:pPr>
        <w:ind w:firstLine="708"/>
        <w:jc w:val="both"/>
        <w:rPr>
          <w:rFonts w:ascii="Times New Roman" w:hAnsi="Times New Roman"/>
          <w:bCs/>
          <w:szCs w:val="24"/>
        </w:rPr>
      </w:pPr>
    </w:p>
    <w:p w14:paraId="50CE846A" w14:textId="78076B3E" w:rsidR="00CF28EF" w:rsidRPr="00EB0405" w:rsidRDefault="00CF28EF" w:rsidP="008E7471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  <w:r w:rsidRPr="00EB0405">
        <w:rPr>
          <w:rFonts w:ascii="Times New Roman" w:hAnsi="Times New Roman"/>
          <w:b/>
          <w:sz w:val="24"/>
          <w:szCs w:val="28"/>
        </w:rPr>
        <w:t>1</w:t>
      </w:r>
      <w:r w:rsidR="00EB0405">
        <w:rPr>
          <w:rFonts w:ascii="Times New Roman" w:hAnsi="Times New Roman"/>
          <w:b/>
          <w:sz w:val="24"/>
          <w:szCs w:val="28"/>
        </w:rPr>
        <w:t>5</w:t>
      </w:r>
      <w:r w:rsidRPr="00EB0405">
        <w:rPr>
          <w:rFonts w:ascii="Times New Roman" w:hAnsi="Times New Roman"/>
          <w:b/>
          <w:sz w:val="24"/>
          <w:szCs w:val="28"/>
        </w:rPr>
        <w:t>. Šifra 3222 Materijal i sirovine</w:t>
      </w:r>
    </w:p>
    <w:p w14:paraId="7A7FE3FE" w14:textId="023540B9" w:rsidR="0039756B" w:rsidRDefault="0039756B" w:rsidP="008E7471">
      <w:pPr>
        <w:ind w:firstLine="708"/>
        <w:jc w:val="both"/>
        <w:rPr>
          <w:rFonts w:ascii="Times New Roman" w:hAnsi="Times New Roman"/>
          <w:bCs/>
          <w:szCs w:val="24"/>
        </w:rPr>
      </w:pPr>
      <w:r w:rsidRPr="0039756B">
        <w:rPr>
          <w:rFonts w:ascii="Times New Roman" w:hAnsi="Times New Roman"/>
          <w:bCs/>
          <w:szCs w:val="24"/>
        </w:rPr>
        <w:t xml:space="preserve">Ovi rashodi su povećani za 13,23 % zbog povećanja troška nabavne vrijednosti prodane robe u Ljekarni Garešnica i Veliki Grđevac. </w:t>
      </w:r>
    </w:p>
    <w:p w14:paraId="4F3A88DE" w14:textId="77777777" w:rsidR="00EB0405" w:rsidRPr="0039756B" w:rsidRDefault="00EB0405" w:rsidP="008E7471">
      <w:pPr>
        <w:ind w:firstLine="708"/>
        <w:jc w:val="both"/>
        <w:rPr>
          <w:rFonts w:ascii="Times New Roman" w:hAnsi="Times New Roman"/>
          <w:bCs/>
          <w:szCs w:val="24"/>
        </w:rPr>
      </w:pPr>
    </w:p>
    <w:p w14:paraId="30EF4EF2" w14:textId="36AE5B36" w:rsidR="00CF28EF" w:rsidRPr="00EB0405" w:rsidRDefault="00CF28EF" w:rsidP="008E7471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  <w:r w:rsidRPr="00EB0405">
        <w:rPr>
          <w:rFonts w:ascii="Times New Roman" w:hAnsi="Times New Roman"/>
          <w:b/>
          <w:sz w:val="24"/>
          <w:szCs w:val="28"/>
        </w:rPr>
        <w:t>1</w:t>
      </w:r>
      <w:r w:rsidR="00EB0405">
        <w:rPr>
          <w:rFonts w:ascii="Times New Roman" w:hAnsi="Times New Roman"/>
          <w:b/>
          <w:sz w:val="24"/>
          <w:szCs w:val="28"/>
        </w:rPr>
        <w:t>6</w:t>
      </w:r>
      <w:r w:rsidRPr="00EB0405">
        <w:rPr>
          <w:rFonts w:ascii="Times New Roman" w:hAnsi="Times New Roman"/>
          <w:b/>
          <w:sz w:val="24"/>
          <w:szCs w:val="28"/>
        </w:rPr>
        <w:t>. Šifra 3223 Energija</w:t>
      </w:r>
    </w:p>
    <w:p w14:paraId="46775588" w14:textId="13668E63" w:rsidR="0039756B" w:rsidRDefault="0039756B" w:rsidP="008E7471">
      <w:pPr>
        <w:ind w:firstLine="708"/>
        <w:jc w:val="both"/>
        <w:rPr>
          <w:rFonts w:ascii="Times New Roman" w:hAnsi="Times New Roman"/>
          <w:bCs/>
          <w:szCs w:val="24"/>
        </w:rPr>
      </w:pPr>
      <w:r w:rsidRPr="0039756B">
        <w:rPr>
          <w:rFonts w:ascii="Times New Roman" w:hAnsi="Times New Roman"/>
          <w:bCs/>
          <w:szCs w:val="24"/>
        </w:rPr>
        <w:t>Ovi rashodi su smanjeni za 42,90 % zbog smanjenja troškova za gorivo zbog odlaska sanitetskog prijevoza.</w:t>
      </w:r>
    </w:p>
    <w:p w14:paraId="1B2133D7" w14:textId="77777777" w:rsidR="00EB0405" w:rsidRPr="0039756B" w:rsidRDefault="00EB0405" w:rsidP="008E7471">
      <w:pPr>
        <w:ind w:firstLine="708"/>
        <w:jc w:val="both"/>
        <w:rPr>
          <w:rFonts w:ascii="Times New Roman" w:hAnsi="Times New Roman"/>
          <w:bCs/>
          <w:szCs w:val="24"/>
        </w:rPr>
      </w:pPr>
    </w:p>
    <w:p w14:paraId="253A379E" w14:textId="47211BBD" w:rsidR="00CF28EF" w:rsidRPr="00EB0405" w:rsidRDefault="00EB0405" w:rsidP="008E7471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  <w:r w:rsidRPr="00EB0405">
        <w:rPr>
          <w:rFonts w:ascii="Times New Roman" w:hAnsi="Times New Roman"/>
          <w:b/>
          <w:sz w:val="24"/>
          <w:szCs w:val="28"/>
        </w:rPr>
        <w:t>17</w:t>
      </w:r>
      <w:r w:rsidR="00CF28EF" w:rsidRPr="00EB0405">
        <w:rPr>
          <w:rFonts w:ascii="Times New Roman" w:hAnsi="Times New Roman"/>
          <w:b/>
          <w:sz w:val="24"/>
          <w:szCs w:val="28"/>
        </w:rPr>
        <w:t>. Šifra 3225 Sitan inventar i auto gume</w:t>
      </w:r>
    </w:p>
    <w:p w14:paraId="7D03E73D" w14:textId="5E2AD967" w:rsidR="0039756B" w:rsidRDefault="0039756B" w:rsidP="008E7471">
      <w:pPr>
        <w:ind w:firstLine="708"/>
        <w:jc w:val="both"/>
        <w:rPr>
          <w:rFonts w:ascii="Times New Roman" w:hAnsi="Times New Roman"/>
          <w:bCs/>
          <w:szCs w:val="24"/>
        </w:rPr>
      </w:pPr>
      <w:r w:rsidRPr="00926D6F">
        <w:rPr>
          <w:rFonts w:ascii="Times New Roman" w:hAnsi="Times New Roman"/>
          <w:bCs/>
          <w:szCs w:val="24"/>
        </w:rPr>
        <w:t xml:space="preserve">Ovi rashodi su smanjeni za </w:t>
      </w:r>
      <w:r w:rsidR="00926D6F" w:rsidRPr="00926D6F">
        <w:rPr>
          <w:rFonts w:ascii="Times New Roman" w:hAnsi="Times New Roman"/>
          <w:bCs/>
          <w:szCs w:val="24"/>
        </w:rPr>
        <w:t>70,96 %, a razlog je odlazak sanitetskog prijevoza.</w:t>
      </w:r>
    </w:p>
    <w:p w14:paraId="021A6B3D" w14:textId="77777777" w:rsidR="00EB0405" w:rsidRPr="00926D6F" w:rsidRDefault="00EB0405" w:rsidP="008E7471">
      <w:pPr>
        <w:ind w:firstLine="708"/>
        <w:jc w:val="both"/>
        <w:rPr>
          <w:rFonts w:ascii="Times New Roman" w:hAnsi="Times New Roman"/>
          <w:bCs/>
          <w:szCs w:val="24"/>
        </w:rPr>
      </w:pPr>
    </w:p>
    <w:p w14:paraId="58B4B2D8" w14:textId="63B5ACA6" w:rsidR="00CF28EF" w:rsidRPr="00EB0405" w:rsidRDefault="00EB0405" w:rsidP="008E7471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18</w:t>
      </w:r>
      <w:r w:rsidR="00CF28EF" w:rsidRPr="00EB0405">
        <w:rPr>
          <w:rFonts w:ascii="Times New Roman" w:hAnsi="Times New Roman"/>
          <w:b/>
          <w:sz w:val="24"/>
          <w:szCs w:val="28"/>
        </w:rPr>
        <w:t>. Šifra 3227 Službena, radna i zaštitna odjeća i obuća</w:t>
      </w:r>
    </w:p>
    <w:p w14:paraId="229BFE2A" w14:textId="6D283DBC" w:rsidR="00926D6F" w:rsidRDefault="00926D6F" w:rsidP="008E7471">
      <w:pPr>
        <w:ind w:firstLine="708"/>
        <w:jc w:val="both"/>
        <w:rPr>
          <w:rFonts w:ascii="Times New Roman" w:hAnsi="Times New Roman"/>
          <w:bCs/>
          <w:szCs w:val="24"/>
        </w:rPr>
      </w:pPr>
      <w:r w:rsidRPr="00926D6F">
        <w:rPr>
          <w:rFonts w:ascii="Times New Roman" w:hAnsi="Times New Roman"/>
          <w:bCs/>
          <w:szCs w:val="24"/>
        </w:rPr>
        <w:t>Ovi rashodi su povećani 287,50 % zbog potrebe za novom radnom odjećom</w:t>
      </w:r>
      <w:r w:rsidR="00EB0405">
        <w:rPr>
          <w:rFonts w:ascii="Times New Roman" w:hAnsi="Times New Roman"/>
          <w:bCs/>
          <w:szCs w:val="24"/>
        </w:rPr>
        <w:t xml:space="preserve"> za medicinske radnike.</w:t>
      </w:r>
    </w:p>
    <w:p w14:paraId="7FDF5C75" w14:textId="77777777" w:rsidR="00EB0405" w:rsidRDefault="00EB0405" w:rsidP="008E7471">
      <w:pPr>
        <w:ind w:firstLine="708"/>
        <w:jc w:val="both"/>
        <w:rPr>
          <w:rFonts w:ascii="Times New Roman" w:hAnsi="Times New Roman"/>
          <w:bCs/>
          <w:szCs w:val="24"/>
        </w:rPr>
      </w:pPr>
    </w:p>
    <w:p w14:paraId="6CBDCC77" w14:textId="77777777" w:rsidR="00EB0405" w:rsidRPr="00926D6F" w:rsidRDefault="00EB0405" w:rsidP="008E7471">
      <w:pPr>
        <w:ind w:firstLine="708"/>
        <w:jc w:val="both"/>
        <w:rPr>
          <w:rFonts w:ascii="Times New Roman" w:hAnsi="Times New Roman"/>
          <w:bCs/>
          <w:szCs w:val="24"/>
        </w:rPr>
      </w:pPr>
    </w:p>
    <w:p w14:paraId="33D9A5B4" w14:textId="349534D0" w:rsidR="00CF28EF" w:rsidRPr="00EB0405" w:rsidRDefault="00EB0405" w:rsidP="008E7471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lastRenderedPageBreak/>
        <w:t>19</w:t>
      </w:r>
      <w:r w:rsidR="00CF28EF" w:rsidRPr="00EB0405">
        <w:rPr>
          <w:rFonts w:ascii="Times New Roman" w:hAnsi="Times New Roman"/>
          <w:b/>
          <w:sz w:val="24"/>
          <w:szCs w:val="28"/>
        </w:rPr>
        <w:t>. Šifra 3232 Usluge tekućeg i investicijskog održavanja</w:t>
      </w:r>
    </w:p>
    <w:p w14:paraId="5F9EDEDB" w14:textId="26EE41CE" w:rsidR="00926D6F" w:rsidRDefault="00926D6F" w:rsidP="008E7471">
      <w:pPr>
        <w:ind w:firstLine="708"/>
        <w:jc w:val="both"/>
        <w:rPr>
          <w:rFonts w:ascii="Times New Roman" w:hAnsi="Times New Roman"/>
          <w:bCs/>
          <w:szCs w:val="24"/>
        </w:rPr>
      </w:pPr>
      <w:r w:rsidRPr="00926D6F">
        <w:rPr>
          <w:rFonts w:ascii="Times New Roman" w:hAnsi="Times New Roman"/>
          <w:bCs/>
          <w:szCs w:val="24"/>
        </w:rPr>
        <w:t xml:space="preserve">Ovi rashodi su smanjeni 9,47 % zbog odlaska sanitetskog prijevoza, odnosno zbog </w:t>
      </w:r>
      <w:r>
        <w:rPr>
          <w:rFonts w:ascii="Times New Roman" w:hAnsi="Times New Roman"/>
          <w:bCs/>
          <w:szCs w:val="24"/>
        </w:rPr>
        <w:t xml:space="preserve">smanjenja broja </w:t>
      </w:r>
      <w:r w:rsidRPr="00926D6F">
        <w:rPr>
          <w:rFonts w:ascii="Times New Roman" w:hAnsi="Times New Roman"/>
          <w:bCs/>
          <w:szCs w:val="24"/>
        </w:rPr>
        <w:t>uslug</w:t>
      </w:r>
      <w:r>
        <w:rPr>
          <w:rFonts w:ascii="Times New Roman" w:hAnsi="Times New Roman"/>
          <w:bCs/>
          <w:szCs w:val="24"/>
        </w:rPr>
        <w:t>a</w:t>
      </w:r>
      <w:r w:rsidRPr="00926D6F">
        <w:rPr>
          <w:rFonts w:ascii="Times New Roman" w:hAnsi="Times New Roman"/>
          <w:bCs/>
          <w:szCs w:val="24"/>
        </w:rPr>
        <w:t xml:space="preserve"> održavanja i servisa vozila.</w:t>
      </w:r>
    </w:p>
    <w:p w14:paraId="519565EF" w14:textId="77777777" w:rsidR="00EB0405" w:rsidRPr="00926D6F" w:rsidRDefault="00EB0405" w:rsidP="008E7471">
      <w:pPr>
        <w:ind w:firstLine="708"/>
        <w:jc w:val="both"/>
        <w:rPr>
          <w:rFonts w:ascii="Times New Roman" w:hAnsi="Times New Roman"/>
          <w:bCs/>
          <w:szCs w:val="24"/>
        </w:rPr>
      </w:pPr>
    </w:p>
    <w:p w14:paraId="481D9BB0" w14:textId="3E176BF7" w:rsidR="00CF28EF" w:rsidRPr="00EB0405" w:rsidRDefault="00CF28EF" w:rsidP="008E7471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  <w:r w:rsidRPr="00EB0405">
        <w:rPr>
          <w:rFonts w:ascii="Times New Roman" w:hAnsi="Times New Roman"/>
          <w:b/>
          <w:sz w:val="24"/>
          <w:szCs w:val="28"/>
        </w:rPr>
        <w:t>2</w:t>
      </w:r>
      <w:r w:rsidR="00EB0405" w:rsidRPr="00EB0405">
        <w:rPr>
          <w:rFonts w:ascii="Times New Roman" w:hAnsi="Times New Roman"/>
          <w:b/>
          <w:sz w:val="24"/>
          <w:szCs w:val="28"/>
        </w:rPr>
        <w:t>0</w:t>
      </w:r>
      <w:r w:rsidRPr="00EB0405">
        <w:rPr>
          <w:rFonts w:ascii="Times New Roman" w:hAnsi="Times New Roman"/>
          <w:b/>
          <w:sz w:val="24"/>
          <w:szCs w:val="28"/>
        </w:rPr>
        <w:t>. Šifra 3233 Usluge promidžbe i informiranja</w:t>
      </w:r>
    </w:p>
    <w:p w14:paraId="6A1C6569" w14:textId="60E00651" w:rsidR="00926D6F" w:rsidRDefault="00926D6F" w:rsidP="008E7471">
      <w:pPr>
        <w:ind w:firstLine="708"/>
        <w:jc w:val="both"/>
        <w:rPr>
          <w:rFonts w:ascii="Times New Roman" w:hAnsi="Times New Roman"/>
          <w:bCs/>
          <w:szCs w:val="24"/>
        </w:rPr>
      </w:pPr>
      <w:r w:rsidRPr="00926D6F">
        <w:rPr>
          <w:rFonts w:ascii="Times New Roman" w:hAnsi="Times New Roman"/>
          <w:bCs/>
          <w:szCs w:val="24"/>
        </w:rPr>
        <w:t xml:space="preserve">Ovi rashodi su smanjeni 80,34 % zbog </w:t>
      </w:r>
      <w:r w:rsidR="00207BBD">
        <w:rPr>
          <w:rFonts w:ascii="Times New Roman" w:hAnsi="Times New Roman"/>
          <w:bCs/>
          <w:szCs w:val="24"/>
        </w:rPr>
        <w:t xml:space="preserve">ispravka knjiženja RTV pristojbe na konto 3295 prema </w:t>
      </w:r>
      <w:r w:rsidR="00EB0405">
        <w:rPr>
          <w:rFonts w:ascii="Times New Roman" w:hAnsi="Times New Roman"/>
          <w:bCs/>
          <w:szCs w:val="24"/>
        </w:rPr>
        <w:t>uputama na O</w:t>
      </w:r>
      <w:r w:rsidR="00207BBD">
        <w:rPr>
          <w:rFonts w:ascii="Times New Roman" w:hAnsi="Times New Roman"/>
          <w:bCs/>
          <w:szCs w:val="24"/>
        </w:rPr>
        <w:t>kružnici.</w:t>
      </w:r>
    </w:p>
    <w:p w14:paraId="19C06236" w14:textId="77777777" w:rsidR="00EB0405" w:rsidRPr="00926D6F" w:rsidRDefault="00EB0405" w:rsidP="008E7471">
      <w:pPr>
        <w:ind w:firstLine="708"/>
        <w:jc w:val="both"/>
        <w:rPr>
          <w:rFonts w:ascii="Times New Roman" w:hAnsi="Times New Roman"/>
          <w:bCs/>
          <w:szCs w:val="24"/>
        </w:rPr>
      </w:pPr>
    </w:p>
    <w:p w14:paraId="7087AB62" w14:textId="430B37BA" w:rsidR="00CF28EF" w:rsidRPr="00EB0405" w:rsidRDefault="00CF28EF" w:rsidP="008E7471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  <w:r w:rsidRPr="00EB0405">
        <w:rPr>
          <w:rFonts w:ascii="Times New Roman" w:hAnsi="Times New Roman"/>
          <w:b/>
          <w:sz w:val="24"/>
          <w:szCs w:val="28"/>
        </w:rPr>
        <w:t>2</w:t>
      </w:r>
      <w:r w:rsidR="00EB0405" w:rsidRPr="00EB0405">
        <w:rPr>
          <w:rFonts w:ascii="Times New Roman" w:hAnsi="Times New Roman"/>
          <w:b/>
          <w:sz w:val="24"/>
          <w:szCs w:val="28"/>
        </w:rPr>
        <w:t>1</w:t>
      </w:r>
      <w:r w:rsidRPr="00EB0405">
        <w:rPr>
          <w:rFonts w:ascii="Times New Roman" w:hAnsi="Times New Roman"/>
          <w:b/>
          <w:sz w:val="24"/>
          <w:szCs w:val="28"/>
        </w:rPr>
        <w:t>. Šifra 3234 Komunalne usluge</w:t>
      </w:r>
    </w:p>
    <w:p w14:paraId="1DBB033C" w14:textId="2EA9C5DA" w:rsidR="00926D6F" w:rsidRDefault="00926D6F" w:rsidP="008E7471">
      <w:pPr>
        <w:ind w:firstLine="708"/>
        <w:jc w:val="both"/>
        <w:rPr>
          <w:rFonts w:ascii="Times New Roman" w:hAnsi="Times New Roman"/>
          <w:bCs/>
          <w:szCs w:val="24"/>
        </w:rPr>
      </w:pPr>
      <w:r w:rsidRPr="00C72F50">
        <w:rPr>
          <w:rFonts w:ascii="Times New Roman" w:hAnsi="Times New Roman"/>
          <w:bCs/>
          <w:szCs w:val="24"/>
        </w:rPr>
        <w:t>Ovi rashodi su povećani 15,30 % zbog povećanja cijene komunalnih usluga.</w:t>
      </w:r>
    </w:p>
    <w:p w14:paraId="68154DE7" w14:textId="77777777" w:rsidR="00C72F50" w:rsidRPr="00C72F50" w:rsidRDefault="00C72F50" w:rsidP="008E7471">
      <w:pPr>
        <w:ind w:firstLine="708"/>
        <w:jc w:val="both"/>
        <w:rPr>
          <w:rFonts w:ascii="Times New Roman" w:hAnsi="Times New Roman"/>
          <w:bCs/>
          <w:szCs w:val="24"/>
        </w:rPr>
      </w:pPr>
    </w:p>
    <w:p w14:paraId="58F4FB4A" w14:textId="79DAE566" w:rsidR="00332DE1" w:rsidRPr="00EB0405" w:rsidRDefault="00332DE1" w:rsidP="008E7471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  <w:r w:rsidRPr="00EB0405">
        <w:rPr>
          <w:rFonts w:ascii="Times New Roman" w:hAnsi="Times New Roman"/>
          <w:b/>
          <w:sz w:val="24"/>
          <w:szCs w:val="28"/>
        </w:rPr>
        <w:t>2</w:t>
      </w:r>
      <w:r w:rsidR="00EB0405" w:rsidRPr="00EB0405">
        <w:rPr>
          <w:rFonts w:ascii="Times New Roman" w:hAnsi="Times New Roman"/>
          <w:b/>
          <w:sz w:val="24"/>
          <w:szCs w:val="28"/>
        </w:rPr>
        <w:t>2</w:t>
      </w:r>
      <w:r w:rsidRPr="00EB0405">
        <w:rPr>
          <w:rFonts w:ascii="Times New Roman" w:hAnsi="Times New Roman"/>
          <w:b/>
          <w:sz w:val="24"/>
          <w:szCs w:val="28"/>
        </w:rPr>
        <w:t>. Šifra 3236 Zdravstvene i veterinarske usluge</w:t>
      </w:r>
    </w:p>
    <w:p w14:paraId="6D794A93" w14:textId="59588374" w:rsidR="00C72F50" w:rsidRDefault="00C72F50" w:rsidP="008E7471">
      <w:pPr>
        <w:ind w:firstLine="708"/>
        <w:jc w:val="both"/>
        <w:rPr>
          <w:rFonts w:ascii="Times New Roman" w:hAnsi="Times New Roman"/>
          <w:bCs/>
          <w:szCs w:val="24"/>
        </w:rPr>
      </w:pPr>
      <w:r w:rsidRPr="00C72F50">
        <w:rPr>
          <w:rFonts w:ascii="Times New Roman" w:hAnsi="Times New Roman"/>
          <w:bCs/>
          <w:szCs w:val="24"/>
        </w:rPr>
        <w:t>Ovi rashodi su povećani za 19% zbog povećanog rada zubotehničkih laboratorija za protetiku</w:t>
      </w:r>
      <w:r>
        <w:rPr>
          <w:rFonts w:ascii="Times New Roman" w:hAnsi="Times New Roman"/>
          <w:bCs/>
          <w:szCs w:val="24"/>
        </w:rPr>
        <w:t>.</w:t>
      </w:r>
    </w:p>
    <w:p w14:paraId="66B9B4CB" w14:textId="77777777" w:rsidR="00EB0405" w:rsidRPr="00C72F50" w:rsidRDefault="00EB0405" w:rsidP="008E7471">
      <w:pPr>
        <w:ind w:firstLine="708"/>
        <w:jc w:val="both"/>
        <w:rPr>
          <w:rFonts w:ascii="Times New Roman" w:hAnsi="Times New Roman"/>
          <w:bCs/>
          <w:szCs w:val="24"/>
        </w:rPr>
      </w:pPr>
    </w:p>
    <w:p w14:paraId="0C769275" w14:textId="68FE971E" w:rsidR="00332DE1" w:rsidRPr="00EB0405" w:rsidRDefault="00EB0405" w:rsidP="008E7471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  <w:r w:rsidRPr="00EB0405">
        <w:rPr>
          <w:rFonts w:ascii="Times New Roman" w:hAnsi="Times New Roman"/>
          <w:b/>
          <w:sz w:val="24"/>
          <w:szCs w:val="28"/>
        </w:rPr>
        <w:t>23.</w:t>
      </w:r>
      <w:r w:rsidR="00332DE1" w:rsidRPr="00EB0405">
        <w:rPr>
          <w:rFonts w:ascii="Times New Roman" w:hAnsi="Times New Roman"/>
          <w:b/>
          <w:sz w:val="24"/>
          <w:szCs w:val="28"/>
        </w:rPr>
        <w:t xml:space="preserve"> Šifra 3239 Ostale usluge</w:t>
      </w:r>
    </w:p>
    <w:p w14:paraId="2DA17ECE" w14:textId="143647A3" w:rsidR="00C72F50" w:rsidRPr="00C72F50" w:rsidRDefault="00C72F50" w:rsidP="008E7471">
      <w:pPr>
        <w:ind w:firstLine="708"/>
        <w:jc w:val="both"/>
        <w:rPr>
          <w:rFonts w:ascii="Times New Roman" w:hAnsi="Times New Roman"/>
          <w:bCs/>
          <w:szCs w:val="24"/>
        </w:rPr>
      </w:pPr>
      <w:r w:rsidRPr="00C72F50">
        <w:rPr>
          <w:rFonts w:ascii="Times New Roman" w:hAnsi="Times New Roman"/>
          <w:bCs/>
          <w:szCs w:val="24"/>
        </w:rPr>
        <w:t>Ovi rashodi su smanjeni za 83,33% zbog otkazivanja usluge čišćenja od strane servisa za čišćenje</w:t>
      </w:r>
      <w:r w:rsidR="00EB0405">
        <w:rPr>
          <w:rFonts w:ascii="Times New Roman" w:hAnsi="Times New Roman"/>
          <w:bCs/>
          <w:szCs w:val="24"/>
        </w:rPr>
        <w:t>.</w:t>
      </w:r>
    </w:p>
    <w:p w14:paraId="2918C874" w14:textId="16F61102" w:rsidR="00332DE1" w:rsidRPr="00EB0405" w:rsidRDefault="00332DE1" w:rsidP="008E7471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  <w:r w:rsidRPr="00EB0405">
        <w:rPr>
          <w:rFonts w:ascii="Times New Roman" w:hAnsi="Times New Roman"/>
          <w:b/>
          <w:sz w:val="24"/>
          <w:szCs w:val="28"/>
        </w:rPr>
        <w:t>2</w:t>
      </w:r>
      <w:r w:rsidR="00EB0405" w:rsidRPr="00EB0405">
        <w:rPr>
          <w:rFonts w:ascii="Times New Roman" w:hAnsi="Times New Roman"/>
          <w:b/>
          <w:sz w:val="24"/>
          <w:szCs w:val="28"/>
        </w:rPr>
        <w:t>4</w:t>
      </w:r>
      <w:r w:rsidRPr="00EB0405">
        <w:rPr>
          <w:rFonts w:ascii="Times New Roman" w:hAnsi="Times New Roman"/>
          <w:b/>
          <w:sz w:val="24"/>
          <w:szCs w:val="28"/>
        </w:rPr>
        <w:t>. Šifra 3292 Premije osiguranja</w:t>
      </w:r>
    </w:p>
    <w:p w14:paraId="559285F3" w14:textId="28E5B0A4" w:rsidR="00C72F50" w:rsidRDefault="00C72F50" w:rsidP="008E7471">
      <w:pPr>
        <w:ind w:firstLine="708"/>
        <w:jc w:val="both"/>
        <w:rPr>
          <w:rFonts w:ascii="Times New Roman" w:hAnsi="Times New Roman"/>
          <w:bCs/>
          <w:szCs w:val="24"/>
        </w:rPr>
      </w:pPr>
      <w:r w:rsidRPr="00C72F50">
        <w:rPr>
          <w:rFonts w:ascii="Times New Roman" w:hAnsi="Times New Roman"/>
          <w:bCs/>
          <w:szCs w:val="24"/>
        </w:rPr>
        <w:t>Ovi rashodi su smanjeni zbog smanjenja broja polica osiguranja nakon odlaska sanitetskog prijevoza.</w:t>
      </w:r>
    </w:p>
    <w:p w14:paraId="6718D831" w14:textId="77777777" w:rsidR="00EB0405" w:rsidRPr="00C72F50" w:rsidRDefault="00EB0405" w:rsidP="008E7471">
      <w:pPr>
        <w:ind w:firstLine="708"/>
        <w:jc w:val="both"/>
        <w:rPr>
          <w:rFonts w:ascii="Times New Roman" w:hAnsi="Times New Roman"/>
          <w:bCs/>
          <w:szCs w:val="24"/>
        </w:rPr>
      </w:pPr>
    </w:p>
    <w:p w14:paraId="17F58ED2" w14:textId="11C365A8" w:rsidR="00332DE1" w:rsidRPr="00EB0405" w:rsidRDefault="00EB0405" w:rsidP="008E7471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  <w:r w:rsidRPr="00EB0405">
        <w:rPr>
          <w:rFonts w:ascii="Times New Roman" w:hAnsi="Times New Roman"/>
          <w:b/>
          <w:sz w:val="24"/>
          <w:szCs w:val="28"/>
        </w:rPr>
        <w:t>25</w:t>
      </w:r>
      <w:r w:rsidR="00332DE1" w:rsidRPr="00EB0405">
        <w:rPr>
          <w:rFonts w:ascii="Times New Roman" w:hAnsi="Times New Roman"/>
          <w:b/>
          <w:sz w:val="24"/>
          <w:szCs w:val="28"/>
        </w:rPr>
        <w:t>. Šifra 3293 Reprezentacija</w:t>
      </w:r>
    </w:p>
    <w:p w14:paraId="019B6C8B" w14:textId="2E748BEE" w:rsidR="00C72F50" w:rsidRDefault="00C72F50" w:rsidP="008E7471">
      <w:pPr>
        <w:ind w:firstLine="708"/>
        <w:jc w:val="both"/>
        <w:rPr>
          <w:rFonts w:ascii="Times New Roman" w:hAnsi="Times New Roman"/>
          <w:bCs/>
          <w:szCs w:val="24"/>
        </w:rPr>
      </w:pPr>
      <w:r w:rsidRPr="00C72F50">
        <w:rPr>
          <w:rFonts w:ascii="Times New Roman" w:hAnsi="Times New Roman"/>
          <w:bCs/>
          <w:szCs w:val="24"/>
        </w:rPr>
        <w:t>Ovi rashodi su smanjeni 100 % jer nije bilo potrebe za troškom reprezentacije u 2024.g.</w:t>
      </w:r>
    </w:p>
    <w:p w14:paraId="6527B9C7" w14:textId="77777777" w:rsidR="00EB0405" w:rsidRPr="00C72F50" w:rsidRDefault="00EB0405" w:rsidP="008E7471">
      <w:pPr>
        <w:ind w:firstLine="708"/>
        <w:jc w:val="both"/>
        <w:rPr>
          <w:rFonts w:ascii="Times New Roman" w:hAnsi="Times New Roman"/>
          <w:bCs/>
          <w:szCs w:val="24"/>
        </w:rPr>
      </w:pPr>
    </w:p>
    <w:p w14:paraId="7DD7389B" w14:textId="7B864D46" w:rsidR="00332DE1" w:rsidRPr="00EB0405" w:rsidRDefault="00EB0405" w:rsidP="008E7471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  <w:r w:rsidRPr="00EB0405">
        <w:rPr>
          <w:rFonts w:ascii="Times New Roman" w:hAnsi="Times New Roman"/>
          <w:b/>
          <w:sz w:val="24"/>
          <w:szCs w:val="28"/>
        </w:rPr>
        <w:t>26</w:t>
      </w:r>
      <w:r w:rsidR="00332DE1" w:rsidRPr="00EB0405">
        <w:rPr>
          <w:rFonts w:ascii="Times New Roman" w:hAnsi="Times New Roman"/>
          <w:b/>
          <w:sz w:val="24"/>
          <w:szCs w:val="28"/>
        </w:rPr>
        <w:t>. Šifra 3295 Pristojbe i naknade</w:t>
      </w:r>
    </w:p>
    <w:p w14:paraId="687BF220" w14:textId="4F88AAEA" w:rsidR="00C72F50" w:rsidRDefault="00C72F50" w:rsidP="008E7471">
      <w:pPr>
        <w:ind w:firstLine="708"/>
        <w:jc w:val="both"/>
        <w:rPr>
          <w:rFonts w:ascii="Times New Roman" w:hAnsi="Times New Roman"/>
          <w:bCs/>
          <w:szCs w:val="24"/>
        </w:rPr>
      </w:pPr>
      <w:r w:rsidRPr="0014685D">
        <w:rPr>
          <w:rFonts w:ascii="Times New Roman" w:hAnsi="Times New Roman"/>
          <w:bCs/>
          <w:szCs w:val="24"/>
        </w:rPr>
        <w:t>Ovi rashodi su povećani za 213,19 % zbog</w:t>
      </w:r>
      <w:r w:rsidR="00207BBD" w:rsidRPr="0014685D">
        <w:rPr>
          <w:rFonts w:ascii="Times New Roman" w:hAnsi="Times New Roman"/>
          <w:bCs/>
          <w:szCs w:val="24"/>
        </w:rPr>
        <w:t xml:space="preserve"> povećanog troška </w:t>
      </w:r>
      <w:r w:rsidR="0014685D" w:rsidRPr="0014685D">
        <w:rPr>
          <w:rFonts w:ascii="Times New Roman" w:hAnsi="Times New Roman"/>
          <w:bCs/>
          <w:szCs w:val="24"/>
        </w:rPr>
        <w:t>kvote za nezapošljavanje invalida te ispravka knjiženja RTV pristojbe ( prijenos s konta 3233 ).</w:t>
      </w:r>
    </w:p>
    <w:p w14:paraId="2A509D15" w14:textId="77777777" w:rsidR="00EB0405" w:rsidRDefault="00EB0405" w:rsidP="008E7471">
      <w:pPr>
        <w:ind w:firstLine="708"/>
        <w:jc w:val="both"/>
        <w:rPr>
          <w:rFonts w:ascii="Times New Roman" w:hAnsi="Times New Roman"/>
          <w:bCs/>
          <w:szCs w:val="24"/>
        </w:rPr>
      </w:pPr>
    </w:p>
    <w:p w14:paraId="2D6A72E2" w14:textId="77777777" w:rsidR="00EB0405" w:rsidRDefault="00EB0405" w:rsidP="008E7471">
      <w:pPr>
        <w:ind w:firstLine="708"/>
        <w:jc w:val="both"/>
        <w:rPr>
          <w:rFonts w:ascii="Times New Roman" w:hAnsi="Times New Roman"/>
          <w:bCs/>
          <w:szCs w:val="24"/>
        </w:rPr>
      </w:pPr>
    </w:p>
    <w:p w14:paraId="192FA0E0" w14:textId="77777777" w:rsidR="00EB0405" w:rsidRPr="0014685D" w:rsidRDefault="00EB0405" w:rsidP="008E7471">
      <w:pPr>
        <w:ind w:firstLine="708"/>
        <w:jc w:val="both"/>
        <w:rPr>
          <w:rFonts w:ascii="Times New Roman" w:hAnsi="Times New Roman"/>
          <w:bCs/>
          <w:szCs w:val="24"/>
        </w:rPr>
      </w:pPr>
    </w:p>
    <w:p w14:paraId="1EE70840" w14:textId="1B5D0B86" w:rsidR="00332DE1" w:rsidRPr="00EB0405" w:rsidRDefault="00EB0405" w:rsidP="008E7471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  <w:r w:rsidRPr="00EB0405">
        <w:rPr>
          <w:rFonts w:ascii="Times New Roman" w:hAnsi="Times New Roman"/>
          <w:b/>
          <w:sz w:val="24"/>
          <w:szCs w:val="28"/>
        </w:rPr>
        <w:lastRenderedPageBreak/>
        <w:t>27</w:t>
      </w:r>
      <w:r w:rsidR="00332DE1" w:rsidRPr="00EB0405">
        <w:rPr>
          <w:rFonts w:ascii="Times New Roman" w:hAnsi="Times New Roman"/>
          <w:b/>
          <w:sz w:val="24"/>
          <w:szCs w:val="28"/>
        </w:rPr>
        <w:t>. Šifra 3296 Troškovi sudskih postupaka</w:t>
      </w:r>
    </w:p>
    <w:p w14:paraId="490C30E1" w14:textId="40A93539" w:rsidR="0014685D" w:rsidRDefault="0014685D" w:rsidP="008E7471">
      <w:pPr>
        <w:ind w:firstLine="708"/>
        <w:jc w:val="both"/>
        <w:rPr>
          <w:rFonts w:ascii="Times New Roman" w:hAnsi="Times New Roman"/>
          <w:bCs/>
          <w:szCs w:val="24"/>
        </w:rPr>
      </w:pPr>
      <w:r w:rsidRPr="0014685D">
        <w:rPr>
          <w:rFonts w:ascii="Times New Roman" w:hAnsi="Times New Roman"/>
          <w:bCs/>
          <w:szCs w:val="24"/>
        </w:rPr>
        <w:t xml:space="preserve">Ovi rashodi su smanjeni za 42,75 % zbog manjeg broja sudskih postupaka u odnosu na prošlo obračunsko razdoblje. </w:t>
      </w:r>
    </w:p>
    <w:p w14:paraId="34B54762" w14:textId="77777777" w:rsidR="00EB0405" w:rsidRPr="0014685D" w:rsidRDefault="00EB0405" w:rsidP="008E7471">
      <w:pPr>
        <w:ind w:firstLine="708"/>
        <w:jc w:val="both"/>
        <w:rPr>
          <w:rFonts w:ascii="Times New Roman" w:hAnsi="Times New Roman"/>
          <w:bCs/>
          <w:szCs w:val="24"/>
        </w:rPr>
      </w:pPr>
    </w:p>
    <w:p w14:paraId="1D1146EC" w14:textId="3861BDFA" w:rsidR="00332DE1" w:rsidRPr="00EB0405" w:rsidRDefault="00EB0405" w:rsidP="008E7471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  <w:r w:rsidRPr="00EB0405">
        <w:rPr>
          <w:rFonts w:ascii="Times New Roman" w:hAnsi="Times New Roman"/>
          <w:b/>
          <w:sz w:val="24"/>
          <w:szCs w:val="28"/>
        </w:rPr>
        <w:t>2</w:t>
      </w:r>
      <w:r w:rsidR="00332DE1" w:rsidRPr="00EB0405">
        <w:rPr>
          <w:rFonts w:ascii="Times New Roman" w:hAnsi="Times New Roman"/>
          <w:b/>
          <w:sz w:val="24"/>
          <w:szCs w:val="28"/>
        </w:rPr>
        <w:t>8. Šifra 3433 Zatezne kamate</w:t>
      </w:r>
    </w:p>
    <w:p w14:paraId="5C922852" w14:textId="69FFA142" w:rsidR="0014685D" w:rsidRDefault="0014685D" w:rsidP="008E7471">
      <w:pPr>
        <w:ind w:firstLine="708"/>
        <w:jc w:val="both"/>
        <w:rPr>
          <w:rFonts w:ascii="Times New Roman" w:hAnsi="Times New Roman"/>
          <w:bCs/>
          <w:szCs w:val="24"/>
        </w:rPr>
      </w:pPr>
      <w:r w:rsidRPr="0014685D">
        <w:rPr>
          <w:rFonts w:ascii="Times New Roman" w:hAnsi="Times New Roman"/>
          <w:bCs/>
          <w:szCs w:val="24"/>
        </w:rPr>
        <w:t>Ovi rashodi su povećani za 4970,28 %. Razlog povećanja je nemogućnost plaćanja dospjelih obveza za ljekarničke račune dobavljača Medical Intertrade d.o.o. za koje su nam obračunate i naplaćene kamate.</w:t>
      </w:r>
    </w:p>
    <w:p w14:paraId="389962BA" w14:textId="77777777" w:rsidR="00EB0405" w:rsidRPr="0014685D" w:rsidRDefault="00EB0405" w:rsidP="008E7471">
      <w:pPr>
        <w:ind w:firstLine="708"/>
        <w:jc w:val="both"/>
        <w:rPr>
          <w:rFonts w:ascii="Times New Roman" w:hAnsi="Times New Roman"/>
          <w:bCs/>
          <w:szCs w:val="24"/>
        </w:rPr>
      </w:pPr>
    </w:p>
    <w:p w14:paraId="60831044" w14:textId="272FC5E5" w:rsidR="00332DE1" w:rsidRPr="00EB0405" w:rsidRDefault="00EB0405" w:rsidP="008E7471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  <w:r w:rsidRPr="00EB0405">
        <w:rPr>
          <w:rFonts w:ascii="Times New Roman" w:hAnsi="Times New Roman"/>
          <w:b/>
          <w:sz w:val="24"/>
          <w:szCs w:val="28"/>
        </w:rPr>
        <w:t>29</w:t>
      </w:r>
      <w:r w:rsidR="00332DE1" w:rsidRPr="00EB0405">
        <w:rPr>
          <w:rFonts w:ascii="Times New Roman" w:hAnsi="Times New Roman"/>
          <w:b/>
          <w:sz w:val="24"/>
          <w:szCs w:val="28"/>
        </w:rPr>
        <w:t>. Šifra 3834 Ugovorne kazne i ostale naknade šteta</w:t>
      </w:r>
    </w:p>
    <w:p w14:paraId="684B105A" w14:textId="096D6562" w:rsidR="0014685D" w:rsidRDefault="0014685D" w:rsidP="008E7471">
      <w:pPr>
        <w:ind w:firstLine="708"/>
        <w:jc w:val="both"/>
        <w:rPr>
          <w:rFonts w:ascii="Times New Roman" w:hAnsi="Times New Roman"/>
          <w:bCs/>
          <w:szCs w:val="24"/>
        </w:rPr>
      </w:pPr>
      <w:r w:rsidRPr="004C72EC">
        <w:rPr>
          <w:rFonts w:ascii="Times New Roman" w:hAnsi="Times New Roman"/>
          <w:bCs/>
          <w:szCs w:val="24"/>
        </w:rPr>
        <w:t>Ovi rashodi su smanjeni za 86,93 %</w:t>
      </w:r>
      <w:r w:rsidR="004C72EC" w:rsidRPr="004C72EC">
        <w:rPr>
          <w:rFonts w:ascii="Times New Roman" w:hAnsi="Times New Roman"/>
          <w:bCs/>
          <w:szCs w:val="24"/>
        </w:rPr>
        <w:t xml:space="preserve">zbog smanjenja broja šteta od strane HZZO-a. </w:t>
      </w:r>
    </w:p>
    <w:p w14:paraId="4FA17AC4" w14:textId="77777777" w:rsidR="00EB0405" w:rsidRDefault="00EB0405" w:rsidP="008E7471">
      <w:pPr>
        <w:ind w:firstLine="708"/>
        <w:jc w:val="both"/>
        <w:rPr>
          <w:rFonts w:ascii="Times New Roman" w:hAnsi="Times New Roman"/>
          <w:bCs/>
          <w:szCs w:val="24"/>
        </w:rPr>
      </w:pPr>
    </w:p>
    <w:p w14:paraId="0B29E96E" w14:textId="3E5A9677" w:rsidR="004C72EC" w:rsidRDefault="00EB0405" w:rsidP="008E7471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30</w:t>
      </w:r>
      <w:r w:rsidR="004C72EC" w:rsidRPr="004C72EC">
        <w:rPr>
          <w:rFonts w:ascii="Times New Roman" w:hAnsi="Times New Roman"/>
          <w:b/>
          <w:sz w:val="24"/>
          <w:szCs w:val="28"/>
        </w:rPr>
        <w:t>. Šifra 7111 Zemljište</w:t>
      </w:r>
    </w:p>
    <w:p w14:paraId="2B85B67F" w14:textId="1ACEC193" w:rsidR="004C72EC" w:rsidRDefault="004C72EC" w:rsidP="008E7471">
      <w:pPr>
        <w:ind w:firstLine="708"/>
        <w:jc w:val="both"/>
        <w:rPr>
          <w:rFonts w:ascii="Times New Roman" w:hAnsi="Times New Roman"/>
          <w:bCs/>
          <w:szCs w:val="24"/>
        </w:rPr>
      </w:pPr>
      <w:r w:rsidRPr="00EB0405">
        <w:rPr>
          <w:rFonts w:ascii="Times New Roman" w:hAnsi="Times New Roman"/>
          <w:bCs/>
          <w:szCs w:val="24"/>
        </w:rPr>
        <w:t>Povećanje prihoda od 100 % odnosi se na prodaju zemljišta ( puteljka) u Novoj Rači.</w:t>
      </w:r>
    </w:p>
    <w:p w14:paraId="004E7B54" w14:textId="77777777" w:rsidR="00EB0405" w:rsidRPr="00EB0405" w:rsidRDefault="00EB0405" w:rsidP="008E7471">
      <w:pPr>
        <w:ind w:firstLine="708"/>
        <w:jc w:val="both"/>
        <w:rPr>
          <w:rFonts w:ascii="Times New Roman" w:hAnsi="Times New Roman"/>
          <w:bCs/>
          <w:sz w:val="24"/>
          <w:szCs w:val="28"/>
        </w:rPr>
      </w:pPr>
    </w:p>
    <w:p w14:paraId="7465B733" w14:textId="44E16821" w:rsidR="008E7471" w:rsidRPr="00EB0405" w:rsidRDefault="00EB0405" w:rsidP="00332DE1">
      <w:pPr>
        <w:pStyle w:val="Bezproreda"/>
        <w:ind w:firstLine="709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EB0405">
        <w:rPr>
          <w:rFonts w:ascii="Times New Roman" w:hAnsi="Times New Roman" w:cs="Times New Roman"/>
          <w:b/>
          <w:sz w:val="24"/>
          <w:szCs w:val="24"/>
          <w:lang w:eastAsia="hr-HR"/>
        </w:rPr>
        <w:t>3</w:t>
      </w:r>
      <w:r w:rsidR="00C2387C" w:rsidRPr="00EB0405">
        <w:rPr>
          <w:rFonts w:ascii="Times New Roman" w:hAnsi="Times New Roman" w:cs="Times New Roman"/>
          <w:b/>
          <w:sz w:val="24"/>
          <w:szCs w:val="24"/>
          <w:lang w:eastAsia="hr-HR"/>
        </w:rPr>
        <w:t>1</w:t>
      </w:r>
      <w:r w:rsidR="008E7471" w:rsidRPr="00EB0405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  <w:r w:rsidR="00DA3EF8" w:rsidRPr="00EB0405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E7471" w:rsidRPr="00EB0405">
        <w:rPr>
          <w:rFonts w:ascii="Times New Roman" w:hAnsi="Times New Roman" w:cs="Times New Roman"/>
          <w:b/>
          <w:sz w:val="24"/>
          <w:szCs w:val="24"/>
          <w:lang w:eastAsia="hr-HR"/>
        </w:rPr>
        <w:t>Šifra 7211 Stambeni objekti</w:t>
      </w:r>
    </w:p>
    <w:p w14:paraId="7D3220A0" w14:textId="77777777" w:rsidR="008E7471" w:rsidRDefault="008E7471" w:rsidP="008E7471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71A9922" w14:textId="56DBE0D2" w:rsidR="008E7471" w:rsidRDefault="008E7471" w:rsidP="008E7471">
      <w:pPr>
        <w:pStyle w:val="Bezproreda"/>
        <w:rPr>
          <w:rFonts w:ascii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="004C72EC" w:rsidRPr="004C72E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Smanjenje prihoda od 99,81 % jer je u prošlom obračunskom razdoblju prodan stan </w:t>
      </w:r>
      <w:r w:rsidRPr="004C72EC">
        <w:rPr>
          <w:rFonts w:ascii="Times New Roman" w:hAnsi="Times New Roman" w:cs="Times New Roman"/>
          <w:bCs/>
          <w:sz w:val="24"/>
          <w:szCs w:val="24"/>
          <w:lang w:eastAsia="hr-HR"/>
        </w:rPr>
        <w:t>u Grubišnom Polju i Đulovcu.</w:t>
      </w:r>
      <w:r w:rsidRPr="004C72EC">
        <w:rPr>
          <w:rFonts w:ascii="Times New Roman" w:hAnsi="Times New Roman" w:cs="Times New Roman"/>
          <w:bCs/>
          <w:sz w:val="24"/>
          <w:szCs w:val="24"/>
          <w:lang w:eastAsia="hr-HR"/>
        </w:rPr>
        <w:tab/>
      </w:r>
      <w:r w:rsidR="004C72E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Prihodi u ovom obračunskom razdoblju odnose se na prihod od uplate </w:t>
      </w:r>
      <w:r w:rsidR="00EB0405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od prodaje </w:t>
      </w:r>
      <w:r w:rsidR="004C72EC">
        <w:rPr>
          <w:rFonts w:ascii="Times New Roman" w:hAnsi="Times New Roman" w:cs="Times New Roman"/>
          <w:bCs/>
          <w:sz w:val="24"/>
          <w:szCs w:val="24"/>
          <w:lang w:eastAsia="hr-HR"/>
        </w:rPr>
        <w:t>stanova od grada Grubišno Polje.</w:t>
      </w:r>
    </w:p>
    <w:p w14:paraId="353DAEF4" w14:textId="77777777" w:rsidR="00EB0405" w:rsidRDefault="00EB0405" w:rsidP="008E7471">
      <w:pPr>
        <w:pStyle w:val="Bezproreda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08853288" w14:textId="77777777" w:rsidR="004C72EC" w:rsidRDefault="004C72EC" w:rsidP="008E7471">
      <w:pPr>
        <w:pStyle w:val="Bezproreda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32DA3F16" w14:textId="4966806B" w:rsidR="004C72EC" w:rsidRPr="004C72EC" w:rsidRDefault="00EB0405" w:rsidP="004C72EC">
      <w:pPr>
        <w:pStyle w:val="Bezproreda"/>
        <w:ind w:left="708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3</w:t>
      </w:r>
      <w:r w:rsidR="004C72EC" w:rsidRPr="004C72EC">
        <w:rPr>
          <w:rFonts w:ascii="Times New Roman" w:hAnsi="Times New Roman" w:cs="Times New Roman"/>
          <w:b/>
          <w:sz w:val="24"/>
          <w:szCs w:val="24"/>
          <w:lang w:eastAsia="hr-HR"/>
        </w:rPr>
        <w:t>2. Šifra 7231 Prijevozna sredstva u cestovnom prometu</w:t>
      </w:r>
    </w:p>
    <w:p w14:paraId="464877A5" w14:textId="77777777" w:rsidR="004C72EC" w:rsidRDefault="004C72EC" w:rsidP="004C72EC">
      <w:pPr>
        <w:pStyle w:val="Bezproreda"/>
        <w:ind w:left="708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0238C4C9" w14:textId="7C19C609" w:rsidR="004C72EC" w:rsidRDefault="004C72EC" w:rsidP="004C72EC">
      <w:pPr>
        <w:pStyle w:val="Bezproreda"/>
        <w:ind w:left="708"/>
        <w:rPr>
          <w:rFonts w:ascii="Times New Roman" w:hAnsi="Times New Roman" w:cs="Times New Roman"/>
          <w:bCs/>
          <w:lang w:eastAsia="hr-HR"/>
        </w:rPr>
      </w:pPr>
      <w:r w:rsidRPr="004C72EC">
        <w:rPr>
          <w:rFonts w:ascii="Times New Roman" w:hAnsi="Times New Roman" w:cs="Times New Roman"/>
          <w:bCs/>
          <w:lang w:eastAsia="hr-HR"/>
        </w:rPr>
        <w:t>Povećanje prihoda od 100 % se odnosi na prihod od prodaje rashodovanih i dotrajalih vozila.</w:t>
      </w:r>
    </w:p>
    <w:p w14:paraId="4F23AD55" w14:textId="77777777" w:rsidR="004C72EC" w:rsidRDefault="004C72EC" w:rsidP="004C72EC">
      <w:pPr>
        <w:pStyle w:val="Bezproreda"/>
        <w:ind w:left="708"/>
        <w:rPr>
          <w:rFonts w:ascii="Times New Roman" w:hAnsi="Times New Roman" w:cs="Times New Roman"/>
          <w:bCs/>
          <w:lang w:eastAsia="hr-HR"/>
        </w:rPr>
      </w:pPr>
    </w:p>
    <w:p w14:paraId="4BD2BEC2" w14:textId="77777777" w:rsidR="004C72EC" w:rsidRDefault="004C72EC" w:rsidP="004C72EC">
      <w:pPr>
        <w:pStyle w:val="Bezproreda"/>
        <w:ind w:left="708"/>
        <w:rPr>
          <w:rFonts w:ascii="Times New Roman" w:hAnsi="Times New Roman" w:cs="Times New Roman"/>
          <w:bCs/>
          <w:lang w:eastAsia="hr-HR"/>
        </w:rPr>
      </w:pPr>
    </w:p>
    <w:p w14:paraId="131E9ED8" w14:textId="6DD217D3" w:rsidR="004C72EC" w:rsidRPr="004C72EC" w:rsidRDefault="00EB0405" w:rsidP="004C72EC">
      <w:pPr>
        <w:pStyle w:val="Bezproreda"/>
        <w:ind w:left="708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33</w:t>
      </w:r>
      <w:r w:rsidR="004C72EC" w:rsidRPr="004C72EC">
        <w:rPr>
          <w:rFonts w:ascii="Times New Roman" w:hAnsi="Times New Roman" w:cs="Times New Roman"/>
          <w:b/>
          <w:sz w:val="24"/>
          <w:szCs w:val="24"/>
          <w:lang w:eastAsia="hr-HR"/>
        </w:rPr>
        <w:t>. Šifra 4123 Licence</w:t>
      </w:r>
    </w:p>
    <w:p w14:paraId="055293A1" w14:textId="77777777" w:rsidR="004C72EC" w:rsidRDefault="004C72EC" w:rsidP="004C72EC">
      <w:pPr>
        <w:pStyle w:val="Bezproreda"/>
        <w:ind w:left="708"/>
        <w:rPr>
          <w:rFonts w:ascii="Times New Roman" w:hAnsi="Times New Roman" w:cs="Times New Roman"/>
          <w:bCs/>
          <w:lang w:eastAsia="hr-HR"/>
        </w:rPr>
      </w:pPr>
    </w:p>
    <w:p w14:paraId="068D9BB5" w14:textId="41CCE5C8" w:rsidR="004C72EC" w:rsidRPr="000D6CA3" w:rsidRDefault="004C72EC" w:rsidP="004C72EC">
      <w:pPr>
        <w:pStyle w:val="Bezproreda"/>
        <w:ind w:left="708"/>
        <w:rPr>
          <w:rFonts w:ascii="Times New Roman" w:hAnsi="Times New Roman" w:cs="Times New Roman"/>
          <w:bCs/>
          <w:i/>
          <w:iCs/>
          <w:lang w:eastAsia="hr-HR"/>
        </w:rPr>
      </w:pPr>
      <w:r>
        <w:rPr>
          <w:rFonts w:ascii="Times New Roman" w:hAnsi="Times New Roman" w:cs="Times New Roman"/>
          <w:bCs/>
          <w:lang w:eastAsia="hr-HR"/>
        </w:rPr>
        <w:t>Povećanje od 100 % se odnosi na nabavu licence za novi modul robno-materijalnog poslovanja</w:t>
      </w:r>
      <w:r w:rsidR="000D6CA3">
        <w:rPr>
          <w:rFonts w:ascii="Times New Roman" w:hAnsi="Times New Roman" w:cs="Times New Roman"/>
          <w:bCs/>
          <w:lang w:eastAsia="hr-HR"/>
        </w:rPr>
        <w:t xml:space="preserve"> i modul nabave</w:t>
      </w:r>
      <w:r>
        <w:rPr>
          <w:rFonts w:ascii="Times New Roman" w:hAnsi="Times New Roman" w:cs="Times New Roman"/>
          <w:bCs/>
          <w:lang w:eastAsia="hr-HR"/>
        </w:rPr>
        <w:t xml:space="preserve"> u </w:t>
      </w:r>
      <w:r w:rsidR="000D6CA3">
        <w:rPr>
          <w:rFonts w:ascii="Times New Roman" w:hAnsi="Times New Roman" w:cs="Times New Roman"/>
          <w:bCs/>
          <w:lang w:eastAsia="hr-HR"/>
        </w:rPr>
        <w:t xml:space="preserve">računovodstvenom programu </w:t>
      </w:r>
      <w:r w:rsidR="000D6CA3" w:rsidRPr="000D6CA3">
        <w:rPr>
          <w:rFonts w:ascii="Times New Roman" w:hAnsi="Times New Roman" w:cs="Times New Roman"/>
          <w:bCs/>
          <w:i/>
          <w:iCs/>
          <w:lang w:eastAsia="hr-HR"/>
        </w:rPr>
        <w:t>R</w:t>
      </w:r>
      <w:r w:rsidRPr="000D6CA3">
        <w:rPr>
          <w:rFonts w:ascii="Times New Roman" w:hAnsi="Times New Roman" w:cs="Times New Roman"/>
          <w:bCs/>
          <w:i/>
          <w:iCs/>
          <w:lang w:eastAsia="hr-HR"/>
        </w:rPr>
        <w:t>iznic</w:t>
      </w:r>
      <w:r w:rsidR="000D6CA3" w:rsidRPr="000D6CA3">
        <w:rPr>
          <w:rFonts w:ascii="Times New Roman" w:hAnsi="Times New Roman" w:cs="Times New Roman"/>
          <w:bCs/>
          <w:i/>
          <w:iCs/>
          <w:lang w:eastAsia="hr-HR"/>
        </w:rPr>
        <w:t>a</w:t>
      </w:r>
      <w:r w:rsidR="000D6CA3">
        <w:rPr>
          <w:rFonts w:ascii="Times New Roman" w:hAnsi="Times New Roman" w:cs="Times New Roman"/>
          <w:bCs/>
          <w:i/>
          <w:iCs/>
          <w:lang w:eastAsia="hr-HR"/>
        </w:rPr>
        <w:t>.</w:t>
      </w:r>
    </w:p>
    <w:p w14:paraId="22715C55" w14:textId="77777777" w:rsidR="008E7471" w:rsidRDefault="008E7471" w:rsidP="008E7471">
      <w:pPr>
        <w:pStyle w:val="Bezproreda"/>
        <w:rPr>
          <w:rFonts w:ascii="Times New Roman" w:hAnsi="Times New Roman" w:cs="Times New Roman"/>
          <w:lang w:eastAsia="hr-HR"/>
        </w:rPr>
      </w:pPr>
    </w:p>
    <w:p w14:paraId="41ED1F04" w14:textId="77777777" w:rsidR="004C72EC" w:rsidRPr="004C72EC" w:rsidRDefault="004C72EC" w:rsidP="008E7471">
      <w:pPr>
        <w:pStyle w:val="Bezproreda"/>
        <w:rPr>
          <w:rFonts w:ascii="Times New Roman" w:hAnsi="Times New Roman" w:cs="Times New Roman"/>
          <w:lang w:eastAsia="hr-HR"/>
        </w:rPr>
      </w:pPr>
    </w:p>
    <w:p w14:paraId="1F0145E4" w14:textId="41E06C85" w:rsidR="008E7471" w:rsidRPr="00EB0405" w:rsidRDefault="008E7471" w:rsidP="008E7471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CB5DA5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="00EB0405" w:rsidRPr="00EB0405">
        <w:rPr>
          <w:rFonts w:ascii="Times New Roman" w:hAnsi="Times New Roman" w:cs="Times New Roman"/>
          <w:b/>
          <w:sz w:val="24"/>
          <w:szCs w:val="24"/>
          <w:lang w:eastAsia="hr-HR"/>
        </w:rPr>
        <w:t>34</w:t>
      </w:r>
      <w:r w:rsidRPr="00EB0405">
        <w:rPr>
          <w:rFonts w:ascii="Times New Roman" w:hAnsi="Times New Roman" w:cs="Times New Roman"/>
          <w:b/>
          <w:sz w:val="24"/>
          <w:szCs w:val="24"/>
          <w:lang w:eastAsia="hr-HR"/>
        </w:rPr>
        <w:t>.  Šifra 42</w:t>
      </w:r>
      <w:r w:rsidR="00332DE1" w:rsidRPr="00EB0405">
        <w:rPr>
          <w:rFonts w:ascii="Times New Roman" w:hAnsi="Times New Roman" w:cs="Times New Roman"/>
          <w:b/>
          <w:sz w:val="24"/>
          <w:szCs w:val="24"/>
          <w:lang w:eastAsia="hr-HR"/>
        </w:rPr>
        <w:t>21 Uredska oprema i namještaj</w:t>
      </w:r>
    </w:p>
    <w:p w14:paraId="6DE78C71" w14:textId="77777777" w:rsidR="00332DE1" w:rsidRPr="00EB0405" w:rsidRDefault="00332DE1" w:rsidP="008E7471">
      <w:pPr>
        <w:pStyle w:val="Bezproreda"/>
        <w:rPr>
          <w:rFonts w:ascii="Times New Roman" w:hAnsi="Times New Roman" w:cs="Times New Roman"/>
          <w:b/>
          <w:sz w:val="24"/>
          <w:szCs w:val="24"/>
          <w:highlight w:val="lightGray"/>
          <w:lang w:eastAsia="hr-HR"/>
        </w:rPr>
      </w:pPr>
    </w:p>
    <w:p w14:paraId="0EE2F3A7" w14:textId="7F8EFA69" w:rsidR="008E7471" w:rsidRDefault="00332DE1" w:rsidP="00C7139E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Ovi rashodi se odnose na nabavu pojektora i platna za patronaž</w:t>
      </w:r>
      <w:r w:rsidR="00EB0405"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 xml:space="preserve"> u Bjelovaru te na nabavu uredskih stolica</w:t>
      </w:r>
      <w:r w:rsidR="00EB0405">
        <w:rPr>
          <w:rFonts w:ascii="Times New Roman" w:hAnsi="Times New Roman"/>
          <w:szCs w:val="24"/>
        </w:rPr>
        <w:t xml:space="preserve">, </w:t>
      </w:r>
      <w:r w:rsidR="000D6CA3">
        <w:rPr>
          <w:rFonts w:ascii="Times New Roman" w:hAnsi="Times New Roman"/>
          <w:szCs w:val="24"/>
        </w:rPr>
        <w:t>računala i računalne opreme</w:t>
      </w:r>
      <w:r>
        <w:rPr>
          <w:rFonts w:ascii="Times New Roman" w:hAnsi="Times New Roman"/>
          <w:szCs w:val="24"/>
        </w:rPr>
        <w:t xml:space="preserve"> koj</w:t>
      </w:r>
      <w:r w:rsidR="000D6CA3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 xml:space="preserve"> se nalaze na raznim </w:t>
      </w:r>
      <w:r w:rsidR="00C2387C">
        <w:rPr>
          <w:rFonts w:ascii="Times New Roman" w:hAnsi="Times New Roman"/>
          <w:szCs w:val="24"/>
        </w:rPr>
        <w:t>lokacijama, a sredstva su osigurana iz sredstava decentralizirane funkcije</w:t>
      </w:r>
      <w:r w:rsidR="008E7471">
        <w:rPr>
          <w:rFonts w:ascii="Times New Roman" w:hAnsi="Times New Roman"/>
          <w:szCs w:val="24"/>
        </w:rPr>
        <w:t>.</w:t>
      </w:r>
    </w:p>
    <w:p w14:paraId="7571B0A0" w14:textId="77777777" w:rsidR="00EB0405" w:rsidRDefault="00EB0405" w:rsidP="00C7139E">
      <w:pPr>
        <w:ind w:firstLine="709"/>
        <w:jc w:val="both"/>
        <w:rPr>
          <w:rFonts w:ascii="Times New Roman" w:hAnsi="Times New Roman"/>
          <w:szCs w:val="24"/>
        </w:rPr>
      </w:pPr>
    </w:p>
    <w:p w14:paraId="32C71158" w14:textId="45393672" w:rsidR="000D6CA3" w:rsidRPr="000D6CA3" w:rsidRDefault="00EB0405" w:rsidP="00C7139E">
      <w:pPr>
        <w:ind w:firstLine="709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lastRenderedPageBreak/>
        <w:t>35</w:t>
      </w:r>
      <w:r w:rsidR="000D6CA3" w:rsidRPr="000D6CA3">
        <w:rPr>
          <w:rFonts w:ascii="Times New Roman" w:hAnsi="Times New Roman"/>
          <w:b/>
          <w:bCs/>
          <w:sz w:val="24"/>
          <w:szCs w:val="28"/>
        </w:rPr>
        <w:t>. Šifra 4223 Oprema za održavanje i zaštitu</w:t>
      </w:r>
    </w:p>
    <w:p w14:paraId="66CB468E" w14:textId="19D0E2AE" w:rsidR="000D6CA3" w:rsidRDefault="000D6CA3" w:rsidP="00C7139E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Rashodi se odnose na nabavu zidnih električnih grijalica i hladnjaka za potrebe ordinacija</w:t>
      </w:r>
      <w:r w:rsidR="00EB0405">
        <w:rPr>
          <w:rFonts w:ascii="Times New Roman" w:hAnsi="Times New Roman"/>
          <w:szCs w:val="24"/>
        </w:rPr>
        <w:t>.</w:t>
      </w:r>
    </w:p>
    <w:p w14:paraId="56343250" w14:textId="77777777" w:rsidR="00EB0405" w:rsidRDefault="00EB0405" w:rsidP="00C7139E">
      <w:pPr>
        <w:ind w:firstLine="709"/>
        <w:jc w:val="both"/>
        <w:rPr>
          <w:rFonts w:ascii="Times New Roman" w:hAnsi="Times New Roman"/>
          <w:szCs w:val="24"/>
        </w:rPr>
      </w:pPr>
    </w:p>
    <w:p w14:paraId="5415EAD2" w14:textId="27F513A9" w:rsidR="00C2387C" w:rsidRPr="00EB0405" w:rsidRDefault="00EB0405" w:rsidP="008E7471">
      <w:pPr>
        <w:ind w:firstLine="708"/>
        <w:jc w:val="both"/>
        <w:rPr>
          <w:rFonts w:ascii="Times New Roman" w:hAnsi="Times New Roman"/>
          <w:b/>
          <w:bCs/>
          <w:sz w:val="24"/>
          <w:szCs w:val="28"/>
        </w:rPr>
      </w:pPr>
      <w:r w:rsidRPr="00EB0405">
        <w:rPr>
          <w:rFonts w:ascii="Times New Roman" w:hAnsi="Times New Roman"/>
          <w:b/>
          <w:bCs/>
          <w:sz w:val="24"/>
          <w:szCs w:val="28"/>
        </w:rPr>
        <w:t>36</w:t>
      </w:r>
      <w:r w:rsidR="00C2387C" w:rsidRPr="00EB0405">
        <w:rPr>
          <w:rFonts w:ascii="Times New Roman" w:hAnsi="Times New Roman"/>
          <w:b/>
          <w:bCs/>
          <w:sz w:val="24"/>
          <w:szCs w:val="28"/>
        </w:rPr>
        <w:t>. Šifra 4224 Medicinska i laboratorijska oprema</w:t>
      </w:r>
    </w:p>
    <w:p w14:paraId="67174B51" w14:textId="3AF99ED0" w:rsidR="00C2387C" w:rsidRPr="00C7139E" w:rsidRDefault="00C2387C" w:rsidP="008E7471">
      <w:pPr>
        <w:ind w:firstLine="708"/>
        <w:jc w:val="both"/>
        <w:rPr>
          <w:rFonts w:ascii="Times New Roman" w:hAnsi="Times New Roman"/>
          <w:szCs w:val="24"/>
        </w:rPr>
      </w:pPr>
      <w:r w:rsidRPr="00C7139E">
        <w:rPr>
          <w:rFonts w:ascii="Times New Roman" w:hAnsi="Times New Roman"/>
          <w:szCs w:val="24"/>
        </w:rPr>
        <w:t>Rashodi su smanjeni</w:t>
      </w:r>
      <w:r w:rsidR="000D6CA3">
        <w:rPr>
          <w:rFonts w:ascii="Times New Roman" w:hAnsi="Times New Roman"/>
          <w:szCs w:val="24"/>
        </w:rPr>
        <w:t xml:space="preserve"> 54,56 </w:t>
      </w:r>
      <w:r w:rsidRPr="00C7139E">
        <w:rPr>
          <w:rFonts w:ascii="Times New Roman" w:hAnsi="Times New Roman"/>
          <w:szCs w:val="24"/>
        </w:rPr>
        <w:t>%</w:t>
      </w:r>
      <w:r w:rsidR="00EB0405">
        <w:rPr>
          <w:rFonts w:ascii="Times New Roman" w:hAnsi="Times New Roman"/>
          <w:szCs w:val="24"/>
        </w:rPr>
        <w:t xml:space="preserve">, </w:t>
      </w:r>
      <w:r w:rsidRPr="00C7139E">
        <w:rPr>
          <w:rFonts w:ascii="Times New Roman" w:hAnsi="Times New Roman"/>
          <w:szCs w:val="24"/>
        </w:rPr>
        <w:t>a odnose se na opremanje stomatološke ordinacije dr. Meštrović u Končanici</w:t>
      </w:r>
      <w:r w:rsidR="000D6CA3">
        <w:rPr>
          <w:rFonts w:ascii="Times New Roman" w:hAnsi="Times New Roman"/>
          <w:szCs w:val="24"/>
        </w:rPr>
        <w:t xml:space="preserve"> te nabavu preglednog reflektora za ginekologiju u Grubišnom Polju.</w:t>
      </w:r>
      <w:r w:rsidRPr="00C7139E">
        <w:rPr>
          <w:rFonts w:ascii="Times New Roman" w:hAnsi="Times New Roman"/>
          <w:szCs w:val="24"/>
        </w:rPr>
        <w:t xml:space="preserve"> Razlog smanjenja ovih rashoda je što se nabava ove opreme očekuje u drugom polugodišnjem razdoblju.</w:t>
      </w:r>
    </w:p>
    <w:p w14:paraId="003CF181" w14:textId="77777777" w:rsidR="00C2387C" w:rsidRDefault="00C2387C" w:rsidP="008E7471">
      <w:pPr>
        <w:ind w:firstLine="708"/>
        <w:jc w:val="both"/>
        <w:rPr>
          <w:rFonts w:ascii="Times New Roman" w:hAnsi="Times New Roman"/>
          <w:b/>
          <w:bCs/>
          <w:szCs w:val="24"/>
        </w:rPr>
      </w:pPr>
    </w:p>
    <w:p w14:paraId="339BFD51" w14:textId="5E748140" w:rsidR="00C2387C" w:rsidRPr="00EB0405" w:rsidRDefault="00EB0405" w:rsidP="008E7471">
      <w:pPr>
        <w:ind w:firstLine="708"/>
        <w:jc w:val="both"/>
        <w:rPr>
          <w:rFonts w:ascii="Times New Roman" w:hAnsi="Times New Roman"/>
          <w:b/>
          <w:bCs/>
          <w:sz w:val="24"/>
          <w:szCs w:val="28"/>
        </w:rPr>
      </w:pPr>
      <w:r w:rsidRPr="00EB0405">
        <w:rPr>
          <w:rFonts w:ascii="Times New Roman" w:hAnsi="Times New Roman"/>
          <w:b/>
          <w:bCs/>
          <w:sz w:val="24"/>
          <w:szCs w:val="28"/>
        </w:rPr>
        <w:t>37</w:t>
      </w:r>
      <w:r w:rsidR="00C2387C" w:rsidRPr="00EB0405">
        <w:rPr>
          <w:rFonts w:ascii="Times New Roman" w:hAnsi="Times New Roman"/>
          <w:b/>
          <w:bCs/>
          <w:sz w:val="24"/>
          <w:szCs w:val="28"/>
        </w:rPr>
        <w:t>. Šifra 4227 Uređaji, strojevi i oprema za ostale namjene</w:t>
      </w:r>
    </w:p>
    <w:p w14:paraId="6C748894" w14:textId="61269EB2" w:rsidR="00C2387C" w:rsidRDefault="00C2387C" w:rsidP="008E7471">
      <w:pPr>
        <w:ind w:firstLine="708"/>
        <w:jc w:val="both"/>
        <w:rPr>
          <w:rFonts w:ascii="Times New Roman" w:hAnsi="Times New Roman"/>
          <w:szCs w:val="24"/>
        </w:rPr>
      </w:pPr>
      <w:r w:rsidRPr="00C7139E">
        <w:rPr>
          <w:rFonts w:ascii="Times New Roman" w:hAnsi="Times New Roman"/>
          <w:szCs w:val="24"/>
        </w:rPr>
        <w:t xml:space="preserve">Smanjenje ovog rashoda je </w:t>
      </w:r>
      <w:r w:rsidR="000D6CA3">
        <w:rPr>
          <w:rFonts w:ascii="Times New Roman" w:hAnsi="Times New Roman"/>
          <w:szCs w:val="24"/>
        </w:rPr>
        <w:t xml:space="preserve">100 </w:t>
      </w:r>
      <w:r w:rsidRPr="00C7139E">
        <w:rPr>
          <w:rFonts w:ascii="Times New Roman" w:hAnsi="Times New Roman"/>
          <w:szCs w:val="24"/>
        </w:rPr>
        <w:t xml:space="preserve">% </w:t>
      </w:r>
      <w:r w:rsidR="000D6CA3">
        <w:rPr>
          <w:rFonts w:ascii="Times New Roman" w:hAnsi="Times New Roman"/>
          <w:szCs w:val="24"/>
        </w:rPr>
        <w:t>jer</w:t>
      </w:r>
      <w:r w:rsidRPr="00C7139E">
        <w:rPr>
          <w:rFonts w:ascii="Times New Roman" w:hAnsi="Times New Roman"/>
          <w:szCs w:val="24"/>
        </w:rPr>
        <w:t xml:space="preserve"> nije bilo potrebe za nabavu takve vrste opreme.</w:t>
      </w:r>
    </w:p>
    <w:p w14:paraId="7B41CE2F" w14:textId="77777777" w:rsidR="00EB0405" w:rsidRDefault="00EB0405" w:rsidP="008E7471">
      <w:pPr>
        <w:ind w:firstLine="708"/>
        <w:jc w:val="both"/>
        <w:rPr>
          <w:rFonts w:ascii="Times New Roman" w:hAnsi="Times New Roman"/>
          <w:szCs w:val="24"/>
        </w:rPr>
      </w:pPr>
    </w:p>
    <w:p w14:paraId="7FC724A4" w14:textId="2FE22022" w:rsidR="000D6CA3" w:rsidRPr="00EB0405" w:rsidRDefault="00EB0405" w:rsidP="008E7471">
      <w:pPr>
        <w:ind w:firstLine="708"/>
        <w:jc w:val="both"/>
        <w:rPr>
          <w:rFonts w:ascii="Times New Roman" w:hAnsi="Times New Roman"/>
          <w:b/>
          <w:bCs/>
          <w:sz w:val="24"/>
          <w:szCs w:val="28"/>
        </w:rPr>
      </w:pPr>
      <w:r w:rsidRPr="00EB0405">
        <w:rPr>
          <w:rFonts w:ascii="Times New Roman" w:hAnsi="Times New Roman"/>
          <w:b/>
          <w:bCs/>
          <w:sz w:val="24"/>
          <w:szCs w:val="28"/>
        </w:rPr>
        <w:t>38</w:t>
      </w:r>
      <w:r w:rsidR="000D6CA3" w:rsidRPr="00EB0405">
        <w:rPr>
          <w:rFonts w:ascii="Times New Roman" w:hAnsi="Times New Roman"/>
          <w:b/>
          <w:bCs/>
          <w:sz w:val="24"/>
          <w:szCs w:val="28"/>
        </w:rPr>
        <w:t>. Šifra 4231 Prijevozna sredstva u cestovnom prometu</w:t>
      </w:r>
    </w:p>
    <w:p w14:paraId="50226FC8" w14:textId="0512EAB6" w:rsidR="000D6CA3" w:rsidRDefault="004C7071" w:rsidP="008E7471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Smanjenje rashoda od 100 % jer u</w:t>
      </w:r>
      <w:r w:rsidR="000D6CA3" w:rsidRPr="000D6CA3">
        <w:rPr>
          <w:rFonts w:ascii="Times New Roman" w:hAnsi="Times New Roman"/>
          <w:szCs w:val="24"/>
        </w:rPr>
        <w:t xml:space="preserve"> ovom izvještajnom razdoblju nije planirana nabava prijevoznih sredstava</w:t>
      </w:r>
      <w:r w:rsidR="000D6CA3">
        <w:rPr>
          <w:rFonts w:ascii="Times New Roman" w:hAnsi="Times New Roman"/>
          <w:szCs w:val="24"/>
        </w:rPr>
        <w:t>.</w:t>
      </w:r>
    </w:p>
    <w:p w14:paraId="75D50C41" w14:textId="77777777" w:rsidR="004C7071" w:rsidRPr="000D6CA3" w:rsidRDefault="004C7071" w:rsidP="008E7471">
      <w:pPr>
        <w:ind w:firstLine="708"/>
        <w:jc w:val="both"/>
        <w:rPr>
          <w:rFonts w:ascii="Times New Roman" w:hAnsi="Times New Roman"/>
          <w:szCs w:val="24"/>
        </w:rPr>
      </w:pPr>
    </w:p>
    <w:p w14:paraId="5EF1663B" w14:textId="1320F1FD" w:rsidR="00C2387C" w:rsidRPr="004C7071" w:rsidRDefault="00EB0405" w:rsidP="008E7471">
      <w:pPr>
        <w:ind w:firstLine="708"/>
        <w:jc w:val="both"/>
        <w:rPr>
          <w:rFonts w:ascii="Times New Roman" w:hAnsi="Times New Roman"/>
          <w:b/>
          <w:bCs/>
          <w:sz w:val="24"/>
          <w:szCs w:val="28"/>
        </w:rPr>
      </w:pPr>
      <w:r w:rsidRPr="004C7071">
        <w:rPr>
          <w:rFonts w:ascii="Times New Roman" w:hAnsi="Times New Roman"/>
          <w:b/>
          <w:bCs/>
          <w:sz w:val="24"/>
          <w:szCs w:val="28"/>
        </w:rPr>
        <w:t>39</w:t>
      </w:r>
      <w:r w:rsidR="00C2387C" w:rsidRPr="004C7071">
        <w:rPr>
          <w:rFonts w:ascii="Times New Roman" w:hAnsi="Times New Roman"/>
          <w:b/>
          <w:bCs/>
          <w:sz w:val="24"/>
          <w:szCs w:val="28"/>
        </w:rPr>
        <w:t>. Šifra 4262 Ulaganja u računalne programe</w:t>
      </w:r>
    </w:p>
    <w:p w14:paraId="0FA949B1" w14:textId="4C515775" w:rsidR="000D6CA3" w:rsidRPr="000D6CA3" w:rsidRDefault="000D6CA3" w:rsidP="008E7471">
      <w:pPr>
        <w:ind w:firstLine="708"/>
        <w:jc w:val="both"/>
        <w:rPr>
          <w:rFonts w:ascii="Times New Roman" w:hAnsi="Times New Roman"/>
          <w:szCs w:val="24"/>
        </w:rPr>
      </w:pPr>
      <w:r w:rsidRPr="000D6CA3">
        <w:rPr>
          <w:rFonts w:ascii="Times New Roman" w:hAnsi="Times New Roman"/>
          <w:szCs w:val="24"/>
        </w:rPr>
        <w:t>Rashodi su smanjeni 75,50 %, planirana nabava novih računalnih programa za drugo polugodišnje razdoblje.</w:t>
      </w:r>
    </w:p>
    <w:p w14:paraId="4E7E2071" w14:textId="77777777" w:rsidR="007B21BD" w:rsidRDefault="007B21BD" w:rsidP="004942B9">
      <w:pPr>
        <w:jc w:val="both"/>
        <w:rPr>
          <w:rFonts w:ascii="Times New Roman" w:hAnsi="Times New Roman"/>
          <w:b/>
          <w:bCs/>
          <w:szCs w:val="24"/>
        </w:rPr>
      </w:pPr>
    </w:p>
    <w:p w14:paraId="3B1391AB" w14:textId="68106931" w:rsidR="00C2387C" w:rsidRPr="004C7071" w:rsidRDefault="00EB0405" w:rsidP="008E7471">
      <w:pPr>
        <w:ind w:firstLine="708"/>
        <w:jc w:val="both"/>
        <w:rPr>
          <w:rFonts w:ascii="Times New Roman" w:hAnsi="Times New Roman"/>
          <w:b/>
          <w:bCs/>
          <w:sz w:val="24"/>
          <w:szCs w:val="28"/>
        </w:rPr>
      </w:pPr>
      <w:r w:rsidRPr="004C7071">
        <w:rPr>
          <w:rFonts w:ascii="Times New Roman" w:hAnsi="Times New Roman"/>
          <w:b/>
          <w:bCs/>
          <w:sz w:val="24"/>
          <w:szCs w:val="28"/>
        </w:rPr>
        <w:t>40</w:t>
      </w:r>
      <w:r w:rsidR="00C2387C" w:rsidRPr="004C7071">
        <w:rPr>
          <w:rFonts w:ascii="Times New Roman" w:hAnsi="Times New Roman"/>
          <w:b/>
          <w:bCs/>
          <w:sz w:val="24"/>
          <w:szCs w:val="28"/>
        </w:rPr>
        <w:t>. Šifra 451 Dodatna ulaganja na građevinskim objektima</w:t>
      </w:r>
    </w:p>
    <w:p w14:paraId="2B073646" w14:textId="2D0EEB18" w:rsidR="00C2387C" w:rsidRDefault="00C2387C" w:rsidP="008E7471">
      <w:pPr>
        <w:ind w:firstLine="708"/>
        <w:jc w:val="both"/>
        <w:rPr>
          <w:rFonts w:ascii="Times New Roman" w:hAnsi="Times New Roman"/>
          <w:szCs w:val="24"/>
        </w:rPr>
      </w:pPr>
      <w:r w:rsidRPr="007B21BD">
        <w:rPr>
          <w:rFonts w:ascii="Times New Roman" w:hAnsi="Times New Roman"/>
          <w:szCs w:val="24"/>
        </w:rPr>
        <w:t xml:space="preserve">Povećanje tih rashoda se odnosi </w:t>
      </w:r>
      <w:r w:rsidR="007B21BD" w:rsidRPr="007B21BD">
        <w:rPr>
          <w:rFonts w:ascii="Times New Roman" w:hAnsi="Times New Roman"/>
          <w:szCs w:val="24"/>
        </w:rPr>
        <w:t>veću količinu radova u odnosu na razdoblje protekle godine. Radovi koji su započeli u zadnjem kvartalu 2023.g. su završeni početkom 2024. g. što je i razlog povećanja ovih rashod</w:t>
      </w:r>
      <w:r w:rsidR="007B21BD">
        <w:rPr>
          <w:rFonts w:ascii="Times New Roman" w:hAnsi="Times New Roman"/>
          <w:szCs w:val="24"/>
        </w:rPr>
        <w:t xml:space="preserve">a, a </w:t>
      </w:r>
      <w:r w:rsidR="007B21BD" w:rsidRPr="007B21BD">
        <w:rPr>
          <w:rFonts w:ascii="Times New Roman" w:hAnsi="Times New Roman"/>
          <w:szCs w:val="24"/>
        </w:rPr>
        <w:t xml:space="preserve">koji se </w:t>
      </w:r>
      <w:r w:rsidR="007B21BD">
        <w:rPr>
          <w:rFonts w:ascii="Times New Roman" w:hAnsi="Times New Roman"/>
          <w:szCs w:val="24"/>
        </w:rPr>
        <w:t>odnose na</w:t>
      </w:r>
      <w:r w:rsidR="007B21BD" w:rsidRPr="007B21BD">
        <w:rPr>
          <w:rFonts w:ascii="Times New Roman" w:hAnsi="Times New Roman"/>
          <w:szCs w:val="24"/>
        </w:rPr>
        <w:t xml:space="preserve"> izrad</w:t>
      </w:r>
      <w:r w:rsidR="007B21BD">
        <w:rPr>
          <w:rFonts w:ascii="Times New Roman" w:hAnsi="Times New Roman"/>
          <w:szCs w:val="24"/>
        </w:rPr>
        <w:t>u</w:t>
      </w:r>
      <w:r w:rsidR="007B21BD" w:rsidRPr="007B21BD">
        <w:rPr>
          <w:rFonts w:ascii="Times New Roman" w:hAnsi="Times New Roman"/>
          <w:szCs w:val="24"/>
        </w:rPr>
        <w:t xml:space="preserve"> tehničke dokumentacije za adaptaciju prostora u ambulanti u Siraču, na okončane situacije za radove u Općoj medicini BJ, </w:t>
      </w:r>
      <w:r w:rsidR="007B21BD">
        <w:rPr>
          <w:rFonts w:ascii="Times New Roman" w:hAnsi="Times New Roman"/>
          <w:szCs w:val="24"/>
        </w:rPr>
        <w:t>na</w:t>
      </w:r>
      <w:r w:rsidR="007B21BD" w:rsidRPr="007B21BD">
        <w:rPr>
          <w:rFonts w:ascii="Times New Roman" w:hAnsi="Times New Roman"/>
          <w:szCs w:val="24"/>
        </w:rPr>
        <w:t xml:space="preserve"> uređenje dječjeg dispanzera u Daruvaru te </w:t>
      </w:r>
      <w:r w:rsidR="007B21BD">
        <w:rPr>
          <w:rFonts w:ascii="Times New Roman" w:hAnsi="Times New Roman"/>
          <w:szCs w:val="24"/>
        </w:rPr>
        <w:t xml:space="preserve">na </w:t>
      </w:r>
      <w:r w:rsidR="007B21BD" w:rsidRPr="007B21BD">
        <w:rPr>
          <w:rFonts w:ascii="Times New Roman" w:hAnsi="Times New Roman"/>
          <w:szCs w:val="24"/>
        </w:rPr>
        <w:t xml:space="preserve">radove na krovištu Doma zdravlja u Čazmi i </w:t>
      </w:r>
      <w:r w:rsidR="007B21BD">
        <w:rPr>
          <w:rFonts w:ascii="Times New Roman" w:hAnsi="Times New Roman"/>
          <w:szCs w:val="24"/>
        </w:rPr>
        <w:t>izradu</w:t>
      </w:r>
      <w:r w:rsidR="007B21BD" w:rsidRPr="007B21BD">
        <w:rPr>
          <w:rFonts w:ascii="Times New Roman" w:hAnsi="Times New Roman"/>
          <w:szCs w:val="24"/>
        </w:rPr>
        <w:t xml:space="preserve"> vrata u Ljekarni Garešnica.</w:t>
      </w:r>
    </w:p>
    <w:p w14:paraId="118D1302" w14:textId="77777777" w:rsidR="00C7139E" w:rsidRDefault="00C7139E" w:rsidP="008E7471">
      <w:pPr>
        <w:ind w:firstLine="708"/>
        <w:jc w:val="both"/>
        <w:rPr>
          <w:rFonts w:ascii="Times New Roman" w:hAnsi="Times New Roman"/>
          <w:szCs w:val="24"/>
        </w:rPr>
      </w:pPr>
    </w:p>
    <w:p w14:paraId="7AF70C45" w14:textId="77777777" w:rsidR="00C7139E" w:rsidRDefault="00C7139E" w:rsidP="008E7471">
      <w:pPr>
        <w:ind w:firstLine="708"/>
        <w:jc w:val="both"/>
        <w:rPr>
          <w:rFonts w:ascii="Times New Roman" w:hAnsi="Times New Roman"/>
          <w:szCs w:val="24"/>
        </w:rPr>
      </w:pPr>
    </w:p>
    <w:p w14:paraId="4F2D5A58" w14:textId="77777777" w:rsidR="00C7139E" w:rsidRDefault="00C7139E" w:rsidP="008E7471">
      <w:pPr>
        <w:ind w:firstLine="708"/>
        <w:jc w:val="both"/>
        <w:rPr>
          <w:rFonts w:ascii="Times New Roman" w:hAnsi="Times New Roman"/>
          <w:szCs w:val="24"/>
        </w:rPr>
      </w:pPr>
    </w:p>
    <w:p w14:paraId="6D71E7F6" w14:textId="77777777" w:rsidR="004C7071" w:rsidRDefault="004C7071" w:rsidP="008E7471">
      <w:pPr>
        <w:ind w:firstLine="708"/>
        <w:jc w:val="both"/>
        <w:rPr>
          <w:rFonts w:ascii="Times New Roman" w:hAnsi="Times New Roman"/>
          <w:szCs w:val="24"/>
        </w:rPr>
      </w:pPr>
    </w:p>
    <w:p w14:paraId="1EF8EF5F" w14:textId="77777777" w:rsidR="00C7139E" w:rsidRDefault="00C7139E" w:rsidP="008E7471">
      <w:pPr>
        <w:ind w:firstLine="708"/>
        <w:jc w:val="both"/>
        <w:rPr>
          <w:rFonts w:ascii="Times New Roman" w:hAnsi="Times New Roman"/>
          <w:szCs w:val="24"/>
        </w:rPr>
      </w:pPr>
    </w:p>
    <w:p w14:paraId="601121EC" w14:textId="77777777" w:rsidR="00C7139E" w:rsidRPr="007B21BD" w:rsidRDefault="00C7139E" w:rsidP="008E7471">
      <w:pPr>
        <w:ind w:firstLine="708"/>
        <w:jc w:val="both"/>
        <w:rPr>
          <w:rFonts w:ascii="Times New Roman" w:hAnsi="Times New Roman"/>
          <w:szCs w:val="24"/>
        </w:rPr>
      </w:pPr>
    </w:p>
    <w:p w14:paraId="39CD6E85" w14:textId="086255C4" w:rsidR="00C2387C" w:rsidRDefault="00EB0405" w:rsidP="008E7471">
      <w:pPr>
        <w:ind w:firstLine="708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41</w:t>
      </w:r>
      <w:r w:rsidR="005F21CF" w:rsidRPr="005F21CF">
        <w:rPr>
          <w:rFonts w:ascii="Times New Roman" w:hAnsi="Times New Roman"/>
          <w:b/>
          <w:bCs/>
          <w:szCs w:val="24"/>
        </w:rPr>
        <w:t>. Šifra Y006 Manjak prihoda i primitaka za pokriće u sljedećem razdoblju</w:t>
      </w:r>
    </w:p>
    <w:p w14:paraId="39444CED" w14:textId="77777777" w:rsidR="005F21CF" w:rsidRDefault="005F21CF" w:rsidP="008E7471">
      <w:pPr>
        <w:ind w:firstLine="708"/>
        <w:jc w:val="both"/>
        <w:rPr>
          <w:rFonts w:ascii="Times New Roman" w:hAnsi="Times New Roman"/>
          <w:b/>
          <w:bCs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3822"/>
      </w:tblGrid>
      <w:tr w:rsidR="005F21CF" w14:paraId="53511613" w14:textId="77777777" w:rsidTr="005F21CF">
        <w:trPr>
          <w:jc w:val="center"/>
        </w:trPr>
        <w:tc>
          <w:tcPr>
            <w:tcW w:w="9062" w:type="dxa"/>
            <w:gridSpan w:val="2"/>
          </w:tcPr>
          <w:p w14:paraId="246860AA" w14:textId="47203872" w:rsidR="005F21CF" w:rsidRPr="005F21CF" w:rsidRDefault="005F21CF" w:rsidP="005F21CF">
            <w:pPr>
              <w:ind w:firstLine="7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942B9">
              <w:rPr>
                <w:rFonts w:ascii="Times New Roman" w:hAnsi="Times New Roman"/>
                <w:b/>
                <w:bCs/>
                <w:sz w:val="24"/>
                <w:szCs w:val="28"/>
              </w:rPr>
              <w:t>REKAPITULACIJA PRIHODA I PRIMITAKA  I RASHODA I IZDATAKA ZA RAZDOBLJE 01.01.-30.06.2024.G.</w:t>
            </w:r>
          </w:p>
        </w:tc>
      </w:tr>
      <w:tr w:rsidR="005F21CF" w14:paraId="3AA3FF98" w14:textId="77777777" w:rsidTr="005F21CF">
        <w:trPr>
          <w:jc w:val="center"/>
        </w:trPr>
        <w:tc>
          <w:tcPr>
            <w:tcW w:w="5240" w:type="dxa"/>
          </w:tcPr>
          <w:p w14:paraId="5187EDEC" w14:textId="605570E9" w:rsidR="005F21CF" w:rsidRDefault="005F21CF" w:rsidP="005F21C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UKUPNI PRIHODI I PRIMICI</w:t>
            </w:r>
          </w:p>
        </w:tc>
        <w:tc>
          <w:tcPr>
            <w:tcW w:w="3822" w:type="dxa"/>
          </w:tcPr>
          <w:p w14:paraId="3AC5358C" w14:textId="00C098EF" w:rsidR="005F21CF" w:rsidRDefault="004942B9" w:rsidP="004942B9">
            <w:pPr>
              <w:ind w:firstLine="7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5.266.162,86</w:t>
            </w:r>
          </w:p>
        </w:tc>
      </w:tr>
      <w:tr w:rsidR="005F21CF" w14:paraId="39726FC8" w14:textId="77777777" w:rsidTr="005F21CF">
        <w:trPr>
          <w:jc w:val="center"/>
        </w:trPr>
        <w:tc>
          <w:tcPr>
            <w:tcW w:w="5240" w:type="dxa"/>
          </w:tcPr>
          <w:p w14:paraId="3E5DB22A" w14:textId="5A372CBF" w:rsidR="005F21CF" w:rsidRDefault="005F21CF" w:rsidP="005F21C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UKUPNI RASHODI I IZDACI</w:t>
            </w:r>
          </w:p>
        </w:tc>
        <w:tc>
          <w:tcPr>
            <w:tcW w:w="3822" w:type="dxa"/>
          </w:tcPr>
          <w:p w14:paraId="2B88C821" w14:textId="1A964C0E" w:rsidR="005F21CF" w:rsidRDefault="004942B9" w:rsidP="004942B9">
            <w:pPr>
              <w:ind w:firstLine="7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5.782.538,91</w:t>
            </w:r>
          </w:p>
        </w:tc>
      </w:tr>
      <w:tr w:rsidR="005F21CF" w14:paraId="1F836554" w14:textId="77777777" w:rsidTr="005F21CF">
        <w:trPr>
          <w:jc w:val="center"/>
        </w:trPr>
        <w:tc>
          <w:tcPr>
            <w:tcW w:w="5240" w:type="dxa"/>
          </w:tcPr>
          <w:p w14:paraId="5C3E29D9" w14:textId="4C7175AC" w:rsidR="005F21CF" w:rsidRDefault="005F21CF" w:rsidP="005F21C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MANJAK PRIHODA I PRIMITAKA</w:t>
            </w:r>
          </w:p>
        </w:tc>
        <w:tc>
          <w:tcPr>
            <w:tcW w:w="3822" w:type="dxa"/>
          </w:tcPr>
          <w:p w14:paraId="57D8495D" w14:textId="19218067" w:rsidR="005F21CF" w:rsidRDefault="004942B9" w:rsidP="004942B9">
            <w:pPr>
              <w:ind w:firstLine="7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516.376,05</w:t>
            </w:r>
          </w:p>
        </w:tc>
      </w:tr>
      <w:tr w:rsidR="005F21CF" w14:paraId="5BF09AF1" w14:textId="77777777" w:rsidTr="005F21CF">
        <w:trPr>
          <w:jc w:val="center"/>
        </w:trPr>
        <w:tc>
          <w:tcPr>
            <w:tcW w:w="5240" w:type="dxa"/>
          </w:tcPr>
          <w:p w14:paraId="0310E6CB" w14:textId="78F765F6" w:rsidR="005F21CF" w:rsidRDefault="005F21CF" w:rsidP="005F21C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MANJAK PRIHODA I PRIMITAKA ZA POKRIĆE U SLJEDEĆEM RAZDOBLJU</w:t>
            </w:r>
          </w:p>
        </w:tc>
        <w:tc>
          <w:tcPr>
            <w:tcW w:w="3822" w:type="dxa"/>
          </w:tcPr>
          <w:p w14:paraId="3A72AA00" w14:textId="34250251" w:rsidR="005F21CF" w:rsidRDefault="004942B9" w:rsidP="004942B9">
            <w:pPr>
              <w:ind w:firstLine="7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2.609.040,94</w:t>
            </w:r>
          </w:p>
        </w:tc>
      </w:tr>
    </w:tbl>
    <w:p w14:paraId="1DD504C7" w14:textId="77777777" w:rsidR="008E7471" w:rsidRDefault="008E7471" w:rsidP="008E7471">
      <w:pPr>
        <w:ind w:firstLine="708"/>
        <w:jc w:val="both"/>
        <w:rPr>
          <w:rFonts w:ascii="Times New Roman" w:hAnsi="Times New Roman"/>
          <w:b/>
          <w:szCs w:val="24"/>
        </w:rPr>
      </w:pPr>
    </w:p>
    <w:p w14:paraId="102503E3" w14:textId="77777777" w:rsidR="008E7471" w:rsidRDefault="008E7471" w:rsidP="008E7471">
      <w:pPr>
        <w:ind w:firstLine="708"/>
        <w:jc w:val="both"/>
        <w:rPr>
          <w:rFonts w:ascii="Times New Roman" w:hAnsi="Times New Roman"/>
          <w:b/>
          <w:szCs w:val="24"/>
        </w:rPr>
      </w:pPr>
    </w:p>
    <w:p w14:paraId="7BB43FF4" w14:textId="77777777" w:rsidR="009F6F8E" w:rsidRPr="00C7139E" w:rsidRDefault="009F6F8E" w:rsidP="009F6F8E">
      <w:pPr>
        <w:ind w:left="360"/>
        <w:rPr>
          <w:rFonts w:ascii="Times New Roman" w:hAnsi="Times New Roman"/>
          <w:b/>
          <w:sz w:val="28"/>
          <w:szCs w:val="32"/>
        </w:rPr>
      </w:pPr>
      <w:r w:rsidRPr="00C7139E">
        <w:rPr>
          <w:rFonts w:ascii="Times New Roman" w:hAnsi="Times New Roman"/>
          <w:b/>
          <w:i/>
          <w:sz w:val="28"/>
          <w:szCs w:val="32"/>
        </w:rPr>
        <w:t xml:space="preserve">Bilješke uz obrazac Obveze </w:t>
      </w:r>
    </w:p>
    <w:p w14:paraId="4D065DD0" w14:textId="77777777" w:rsidR="009F6F8E" w:rsidRPr="00551755" w:rsidRDefault="009F6F8E" w:rsidP="009F6F8E">
      <w:pPr>
        <w:ind w:left="426"/>
        <w:rPr>
          <w:rFonts w:ascii="Times New Roman" w:hAnsi="Times New Roman"/>
          <w:b/>
          <w:sz w:val="28"/>
          <w:szCs w:val="28"/>
        </w:rPr>
      </w:pPr>
    </w:p>
    <w:p w14:paraId="2E06AE4D" w14:textId="2EE331BD" w:rsidR="009F6F8E" w:rsidRPr="00551755" w:rsidRDefault="009F6F8E" w:rsidP="009F6F8E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15A3B">
        <w:rPr>
          <w:rFonts w:ascii="Times New Roman" w:hAnsi="Times New Roman"/>
          <w:szCs w:val="24"/>
        </w:rPr>
        <w:t xml:space="preserve">Stanje obveza </w:t>
      </w:r>
      <w:r>
        <w:rPr>
          <w:rFonts w:ascii="Times New Roman" w:hAnsi="Times New Roman"/>
          <w:szCs w:val="24"/>
        </w:rPr>
        <w:t>na kraju izvještajnog razdoblja se povećalo u odnosu na stanje obveza na početku izvještajnog razdoblje te iznose</w:t>
      </w:r>
      <w:r w:rsidR="004942B9">
        <w:rPr>
          <w:rFonts w:ascii="Times New Roman" w:hAnsi="Times New Roman"/>
          <w:szCs w:val="24"/>
        </w:rPr>
        <w:t xml:space="preserve"> 3.396.573,78 €,</w:t>
      </w:r>
      <w:r>
        <w:rPr>
          <w:rFonts w:ascii="Times New Roman" w:hAnsi="Times New Roman"/>
          <w:szCs w:val="24"/>
        </w:rPr>
        <w:t xml:space="preserve"> od čega </w:t>
      </w:r>
      <w:r w:rsidR="004942B9">
        <w:rPr>
          <w:rFonts w:ascii="Times New Roman" w:hAnsi="Times New Roman"/>
          <w:szCs w:val="24"/>
        </w:rPr>
        <w:t>su</w:t>
      </w:r>
      <w:r>
        <w:rPr>
          <w:rFonts w:ascii="Times New Roman" w:hAnsi="Times New Roman"/>
          <w:szCs w:val="24"/>
        </w:rPr>
        <w:t xml:space="preserve"> dospjele obveze </w:t>
      </w:r>
      <w:r w:rsidR="004942B9">
        <w:rPr>
          <w:rFonts w:ascii="Times New Roman" w:hAnsi="Times New Roman"/>
          <w:szCs w:val="24"/>
        </w:rPr>
        <w:t>2.144.066,35 €,</w:t>
      </w:r>
      <w:r>
        <w:rPr>
          <w:rFonts w:ascii="Times New Roman" w:hAnsi="Times New Roman"/>
          <w:szCs w:val="24"/>
        </w:rPr>
        <w:t xml:space="preserve"> a nedospjele</w:t>
      </w:r>
      <w:r w:rsidR="004942B9">
        <w:rPr>
          <w:rFonts w:ascii="Times New Roman" w:hAnsi="Times New Roman"/>
          <w:szCs w:val="24"/>
        </w:rPr>
        <w:t xml:space="preserve"> 1.252.507,43 €.</w:t>
      </w:r>
      <w:r>
        <w:rPr>
          <w:rFonts w:ascii="Times New Roman" w:hAnsi="Times New Roman"/>
          <w:szCs w:val="24"/>
        </w:rPr>
        <w:t xml:space="preserve"> Zbog povećanja je došlo</w:t>
      </w:r>
      <w:r w:rsidR="004942B9">
        <w:rPr>
          <w:rFonts w:ascii="Times New Roman" w:hAnsi="Times New Roman"/>
          <w:szCs w:val="24"/>
        </w:rPr>
        <w:t xml:space="preserve"> zbog nemogućnosti plaćanja računa, odnosno zbog povećanja troškova plaća zaposlenika koje nije popraćeno povećanjem prihoda HZZO-a koje utječe na neplaćanje računa.</w:t>
      </w:r>
    </w:p>
    <w:p w14:paraId="024D6D06" w14:textId="77777777" w:rsidR="00C7139E" w:rsidRDefault="00C7139E" w:rsidP="009F6F8E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Najveći dio dospjelih obveza odnosi se na obveze prema dobavljačima za robu za daljnju prodaju u ljekarnama, medicinske i potrošne materijale.</w:t>
      </w:r>
    </w:p>
    <w:p w14:paraId="14B93D7C" w14:textId="46D68ECA" w:rsidR="009F6F8E" w:rsidRDefault="00C7139E" w:rsidP="009F6F8E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Najveći dio nedospjelih obveza odnosi se na obveze za rashode poslovanja.</w:t>
      </w:r>
      <w:r w:rsidR="009F6F8E" w:rsidRPr="00551755">
        <w:rPr>
          <w:rFonts w:ascii="Times New Roman" w:hAnsi="Times New Roman"/>
        </w:rPr>
        <w:t xml:space="preserve"> </w:t>
      </w:r>
      <w:r w:rsidR="009F6F8E">
        <w:rPr>
          <w:rFonts w:ascii="Times New Roman" w:hAnsi="Times New Roman"/>
        </w:rPr>
        <w:tab/>
      </w:r>
    </w:p>
    <w:p w14:paraId="2F2F5C17" w14:textId="77777777" w:rsidR="004C7071" w:rsidRDefault="004C7071" w:rsidP="009F6F8E">
      <w:pPr>
        <w:tabs>
          <w:tab w:val="left" w:pos="709"/>
        </w:tabs>
        <w:jc w:val="both"/>
        <w:rPr>
          <w:rFonts w:ascii="Times New Roman" w:hAnsi="Times New Roman"/>
        </w:rPr>
      </w:pPr>
    </w:p>
    <w:p w14:paraId="7712DAC7" w14:textId="5A867775" w:rsidR="008E7471" w:rsidRPr="004C7071" w:rsidRDefault="004C7071" w:rsidP="004C7071">
      <w:pPr>
        <w:ind w:firstLine="708"/>
        <w:jc w:val="right"/>
        <w:rPr>
          <w:rFonts w:ascii="Times New Roman" w:hAnsi="Times New Roman"/>
          <w:bCs/>
          <w:szCs w:val="24"/>
        </w:rPr>
      </w:pPr>
      <w:r w:rsidRPr="004C7071">
        <w:rPr>
          <w:rFonts w:ascii="Times New Roman" w:hAnsi="Times New Roman"/>
          <w:bCs/>
          <w:szCs w:val="24"/>
        </w:rPr>
        <w:t>Hrvoje Mateković, mag.oec.</w:t>
      </w:r>
    </w:p>
    <w:p w14:paraId="1D70E45D" w14:textId="01F02D03" w:rsidR="004C7071" w:rsidRPr="004C7071" w:rsidRDefault="004C7071" w:rsidP="004C7071">
      <w:pPr>
        <w:ind w:firstLine="708"/>
        <w:jc w:val="right"/>
        <w:rPr>
          <w:rFonts w:ascii="Times New Roman" w:hAnsi="Times New Roman"/>
          <w:bCs/>
          <w:szCs w:val="24"/>
        </w:rPr>
      </w:pPr>
      <w:r w:rsidRPr="004C7071">
        <w:rPr>
          <w:rFonts w:ascii="Times New Roman" w:hAnsi="Times New Roman"/>
          <w:bCs/>
          <w:szCs w:val="24"/>
        </w:rPr>
        <w:t xml:space="preserve">Voditelj središnje službe za rač. i fin. </w:t>
      </w:r>
      <w:r>
        <w:rPr>
          <w:rFonts w:ascii="Times New Roman" w:hAnsi="Times New Roman"/>
          <w:bCs/>
          <w:szCs w:val="24"/>
        </w:rPr>
        <w:t>plan</w:t>
      </w:r>
      <w:r w:rsidRPr="004C7071">
        <w:rPr>
          <w:rFonts w:ascii="Times New Roman" w:hAnsi="Times New Roman"/>
          <w:bCs/>
          <w:szCs w:val="24"/>
        </w:rPr>
        <w:t xml:space="preserve"> i analizu</w:t>
      </w:r>
    </w:p>
    <w:p w14:paraId="3E3F43E0" w14:textId="037A1631" w:rsidR="008E7471" w:rsidRPr="008E7471" w:rsidRDefault="004C7071" w:rsidP="004C70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51A3B3CB" w14:textId="77777777" w:rsidR="005B7CFE" w:rsidRPr="008E7471" w:rsidRDefault="005B7CFE" w:rsidP="008E747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B7CFE" w:rsidRPr="008E7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RO_Century_Schoolbk-Normal">
    <w:altName w:val="Times New Roman"/>
    <w:charset w:val="00"/>
    <w:family w:val="auto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71"/>
    <w:rsid w:val="000D6CA3"/>
    <w:rsid w:val="001423F5"/>
    <w:rsid w:val="0014685D"/>
    <w:rsid w:val="00207BBD"/>
    <w:rsid w:val="002128C7"/>
    <w:rsid w:val="002532D5"/>
    <w:rsid w:val="0026173B"/>
    <w:rsid w:val="00275EE5"/>
    <w:rsid w:val="002946A8"/>
    <w:rsid w:val="00332DE1"/>
    <w:rsid w:val="00370353"/>
    <w:rsid w:val="0039756B"/>
    <w:rsid w:val="004201AE"/>
    <w:rsid w:val="004616E5"/>
    <w:rsid w:val="004942B9"/>
    <w:rsid w:val="004C7071"/>
    <w:rsid w:val="004C72EC"/>
    <w:rsid w:val="00572D09"/>
    <w:rsid w:val="005B7CFE"/>
    <w:rsid w:val="005C4A26"/>
    <w:rsid w:val="005F21CF"/>
    <w:rsid w:val="007020D3"/>
    <w:rsid w:val="00710456"/>
    <w:rsid w:val="007B21BD"/>
    <w:rsid w:val="007D6BC1"/>
    <w:rsid w:val="00803731"/>
    <w:rsid w:val="008E7471"/>
    <w:rsid w:val="00926D6F"/>
    <w:rsid w:val="009F2D18"/>
    <w:rsid w:val="009F6F8E"/>
    <w:rsid w:val="00A627B2"/>
    <w:rsid w:val="00A918B7"/>
    <w:rsid w:val="00B9068A"/>
    <w:rsid w:val="00C2387C"/>
    <w:rsid w:val="00C7139E"/>
    <w:rsid w:val="00C72F50"/>
    <w:rsid w:val="00CF28EF"/>
    <w:rsid w:val="00D16D86"/>
    <w:rsid w:val="00D31722"/>
    <w:rsid w:val="00D714E3"/>
    <w:rsid w:val="00D849A8"/>
    <w:rsid w:val="00DA3EF8"/>
    <w:rsid w:val="00E83102"/>
    <w:rsid w:val="00EB0405"/>
    <w:rsid w:val="00EB7D97"/>
    <w:rsid w:val="00F911AA"/>
    <w:rsid w:val="00FC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DC48"/>
  <w15:chartTrackingRefBased/>
  <w15:docId w15:val="{2A78C961-DA15-423D-80BE-D0DB5345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471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8E74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74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747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747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747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747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747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747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747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7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7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7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747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747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74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747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74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74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7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7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747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7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7471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747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7471"/>
    <w:pPr>
      <w:spacing w:after="160"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747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7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747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747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8E7471"/>
    <w:pPr>
      <w:spacing w:after="0" w:line="240" w:lineRule="auto"/>
    </w:pPr>
  </w:style>
  <w:style w:type="paragraph" w:styleId="Zaglavlje">
    <w:name w:val="header"/>
    <w:basedOn w:val="Normal"/>
    <w:link w:val="ZaglavljeChar"/>
    <w:rsid w:val="008E7471"/>
    <w:pPr>
      <w:tabs>
        <w:tab w:val="center" w:pos="4153"/>
        <w:tab w:val="right" w:pos="8306"/>
      </w:tabs>
      <w:spacing w:after="0" w:line="240" w:lineRule="auto"/>
    </w:pPr>
    <w:rPr>
      <w:rFonts w:ascii="CRO_Century_Schoolbk-Normal" w:eastAsia="Times New Roman" w:hAnsi="CRO_Century_Schoolbk-Normal" w:cs="Times New Roman"/>
      <w:sz w:val="24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8E7471"/>
    <w:rPr>
      <w:rFonts w:ascii="CRO_Century_Schoolbk-Normal" w:eastAsia="Times New Roman" w:hAnsi="CRO_Century_Schoolbk-Normal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59"/>
    <w:rsid w:val="00F9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97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1465</Words>
  <Characters>8356</Characters>
  <Application>Microsoft Office Word</Application>
  <DocSecurity>4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Gregurek</dc:creator>
  <cp:keywords/>
  <dc:description/>
  <cp:lastModifiedBy>Dom Zdravlja BBŽ</cp:lastModifiedBy>
  <cp:revision>2</cp:revision>
  <dcterms:created xsi:type="dcterms:W3CDTF">2024-07-09T05:30:00Z</dcterms:created>
  <dcterms:modified xsi:type="dcterms:W3CDTF">2024-07-09T05:30:00Z</dcterms:modified>
</cp:coreProperties>
</file>